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561477" w:rsidRPr="008B2553" w:rsidTr="008B47E5">
        <w:trPr>
          <w:trHeight w:val="356"/>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REPUBLIQUE DU CAMEROUN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Paix – Travail - Patrie</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c>
          <w:tcPr>
            <w:tcW w:w="2171" w:type="dxa"/>
            <w:vMerge w:val="restart"/>
          </w:tcPr>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Calibri" w:hAnsi="Book Antiqua" w:cs="Calibri"/>
                <w:noProof/>
                <w:sz w:val="16"/>
                <w:szCs w:val="16"/>
                <w:lang w:eastAsia="fr-FR"/>
              </w:rPr>
              <w:drawing>
                <wp:inline distT="0" distB="0" distL="0" distR="0" wp14:anchorId="64D0CC4D" wp14:editId="393A8249">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REPUBLIC OF CAMEROON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Peace-Work-Fatherland</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r>
      <w:tr w:rsidR="00561477" w:rsidRPr="008B2553" w:rsidTr="008B47E5">
        <w:trPr>
          <w:trHeight w:val="390"/>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REGION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tc>
      </w:tr>
      <w:tr w:rsidR="00561477" w:rsidRPr="008B2553" w:rsidTr="008B47E5">
        <w:trPr>
          <w:trHeight w:val="922"/>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CONSEIL REGIONAL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COMMISSION INTERNE DE PASSATION DES MARCHES</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REGIONAL COUNCIL</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tc>
      </w:tr>
    </w:tbl>
    <w:p w:rsidR="000054A6" w:rsidRPr="00433491" w:rsidRDefault="00561477" w:rsidP="008349E5">
      <w:pPr>
        <w:spacing w:after="0" w:line="240" w:lineRule="auto"/>
        <w:jc w:val="center"/>
        <w:rPr>
          <w:rFonts w:ascii="Arial" w:eastAsia="Arial" w:hAnsi="Arial" w:cs="Arial"/>
          <w:b/>
          <w:color w:val="000000"/>
          <w:sz w:val="24"/>
          <w:szCs w:val="24"/>
          <w:lang w:eastAsia="fr-FR"/>
        </w:rPr>
      </w:pPr>
      <w:r w:rsidRPr="00433491">
        <w:rPr>
          <w:rFonts w:ascii="Arial" w:eastAsia="Arial" w:hAnsi="Arial" w:cs="Arial"/>
          <w:b/>
          <w:color w:val="000000"/>
          <w:sz w:val="24"/>
          <w:szCs w:val="24"/>
          <w:lang w:eastAsia="fr-FR"/>
        </w:rPr>
        <w:t>ADDITIF N°</w:t>
      </w:r>
      <w:r w:rsidR="00535E15">
        <w:rPr>
          <w:rFonts w:ascii="Arial" w:eastAsia="Arial" w:hAnsi="Arial" w:cs="Arial"/>
          <w:b/>
          <w:color w:val="000000"/>
          <w:sz w:val="24"/>
          <w:szCs w:val="24"/>
          <w:lang w:eastAsia="fr-FR"/>
        </w:rPr>
        <w:t xml:space="preserve"> 15</w:t>
      </w:r>
      <w:r w:rsidRPr="00433491">
        <w:rPr>
          <w:rFonts w:ascii="Arial" w:eastAsia="Arial" w:hAnsi="Arial" w:cs="Arial"/>
          <w:b/>
          <w:color w:val="000000"/>
          <w:sz w:val="24"/>
          <w:szCs w:val="24"/>
          <w:lang w:eastAsia="fr-FR"/>
        </w:rPr>
        <w:t xml:space="preserve"> </w:t>
      </w:r>
      <w:r w:rsidR="00B05001" w:rsidRPr="00433491">
        <w:rPr>
          <w:rFonts w:ascii="Book Antiqua" w:eastAsia="Times New Roman" w:hAnsi="Book Antiqua" w:cs="Arial"/>
          <w:bCs/>
          <w:sz w:val="24"/>
          <w:szCs w:val="24"/>
          <w:lang w:eastAsia="fr-FR"/>
        </w:rPr>
        <w:t xml:space="preserve">APPEL D’OFFRES </w:t>
      </w:r>
      <w:r w:rsidR="00B05001" w:rsidRPr="00433491">
        <w:rPr>
          <w:rFonts w:ascii="Book Antiqua" w:eastAsia="Times New Roman" w:hAnsi="Book Antiqua" w:cs="Arial"/>
          <w:iCs/>
          <w:sz w:val="24"/>
          <w:szCs w:val="24"/>
          <w:lang w:eastAsia="fr-FR"/>
        </w:rPr>
        <w:t>NATIONAL OUVERT EN PROCEDURE D’URGENCE</w:t>
      </w:r>
    </w:p>
    <w:p w:rsidR="005D7211" w:rsidRDefault="008E50F5" w:rsidP="005D7211">
      <w:pPr>
        <w:tabs>
          <w:tab w:val="left" w:pos="5934"/>
        </w:tabs>
        <w:spacing w:after="0" w:line="240" w:lineRule="auto"/>
        <w:rPr>
          <w:rFonts w:ascii="Book Antiqua" w:eastAsia="Times New Roman" w:hAnsi="Book Antiqua" w:cs="Arial"/>
          <w:b/>
          <w:bCs/>
          <w:lang w:eastAsia="fr-FR"/>
        </w:rPr>
      </w:pPr>
      <w:r w:rsidRPr="008E50F5">
        <w:rPr>
          <w:rFonts w:ascii="Book Antiqua" w:eastAsia="Times New Roman" w:hAnsi="Book Antiqua" w:cs="Arial"/>
          <w:b/>
          <w:bCs/>
          <w:lang w:eastAsia="fr-FR"/>
        </w:rPr>
        <w:t>N°0010/AONO/RS/CRS/SG/DAG/SM/CIPM/2025 DU 16/07 2025 POUR L’ACQUISITION ET POSE D’UN TRANSFORMATEUR</w:t>
      </w:r>
      <w:r>
        <w:rPr>
          <w:rFonts w:ascii="Book Antiqua" w:eastAsia="Times New Roman" w:hAnsi="Book Antiqua" w:cs="Arial"/>
          <w:b/>
          <w:bCs/>
          <w:lang w:eastAsia="fr-FR"/>
        </w:rPr>
        <w:t>.</w:t>
      </w:r>
    </w:p>
    <w:p w:rsidR="008E50F5" w:rsidRDefault="008E50F5" w:rsidP="005D7211">
      <w:pPr>
        <w:tabs>
          <w:tab w:val="left" w:pos="5934"/>
        </w:tabs>
        <w:spacing w:after="0" w:line="240" w:lineRule="auto"/>
        <w:rPr>
          <w:rFonts w:ascii="Book Antiqua" w:eastAsia="Arial" w:hAnsi="Book Antiqua" w:cs="Arial"/>
          <w:color w:val="000000"/>
          <w:sz w:val="24"/>
          <w:lang w:eastAsia="fr-FR"/>
        </w:rPr>
      </w:pPr>
    </w:p>
    <w:p w:rsidR="00DC573C" w:rsidRDefault="00DC573C" w:rsidP="00DC573C">
      <w:pPr>
        <w:spacing w:after="0" w:line="240" w:lineRule="auto"/>
        <w:rPr>
          <w:rFonts w:ascii="Book Antiqua" w:eastAsia="Arial" w:hAnsi="Book Antiqua" w:cs="Arial"/>
          <w:b/>
          <w:color w:val="000000"/>
          <w:sz w:val="24"/>
          <w:lang w:eastAsia="fr-FR"/>
        </w:rPr>
      </w:pPr>
      <w:r w:rsidRPr="00B05001">
        <w:rPr>
          <w:rFonts w:ascii="Book Antiqua" w:eastAsia="Arial" w:hAnsi="Book Antiqua" w:cs="Arial"/>
          <w:color w:val="000000"/>
          <w:sz w:val="24"/>
          <w:lang w:eastAsia="fr-FR"/>
        </w:rPr>
        <w:t xml:space="preserve">Objet : </w:t>
      </w:r>
      <w:r w:rsidRPr="00B05001">
        <w:rPr>
          <w:rFonts w:ascii="Book Antiqua" w:eastAsia="Arial" w:hAnsi="Book Antiqua" w:cs="Arial"/>
          <w:b/>
          <w:color w:val="000000"/>
          <w:sz w:val="24"/>
          <w:lang w:eastAsia="fr-FR"/>
        </w:rPr>
        <w:t>PRISE EN COMPTE DE LA REGULARISATION DE L’ARMP.</w:t>
      </w:r>
    </w:p>
    <w:p w:rsidR="0037575D" w:rsidRDefault="0037575D" w:rsidP="00DC573C">
      <w:pPr>
        <w:spacing w:after="0" w:line="240" w:lineRule="auto"/>
        <w:rPr>
          <w:rFonts w:ascii="Book Antiqua" w:eastAsia="Arial" w:hAnsi="Book Antiqua" w:cs="Arial"/>
          <w:b/>
          <w:color w:val="000000"/>
          <w:sz w:val="24"/>
          <w:lang w:eastAsia="fr-FR"/>
        </w:rPr>
      </w:pPr>
    </w:p>
    <w:p w:rsidR="0037575D" w:rsidRPr="0037575D" w:rsidRDefault="0037575D" w:rsidP="0037575D">
      <w:pPr>
        <w:widowControl w:val="0"/>
        <w:numPr>
          <w:ilvl w:val="0"/>
          <w:numId w:val="38"/>
        </w:numPr>
        <w:suppressAutoHyphens/>
        <w:autoSpaceDE w:val="0"/>
        <w:autoSpaceDN w:val="0"/>
        <w:spacing w:after="160" w:line="244" w:lineRule="auto"/>
        <w:jc w:val="both"/>
        <w:textAlignment w:val="baseline"/>
        <w:rPr>
          <w:rFonts w:ascii="Book Antiqua" w:eastAsia="Calibri" w:hAnsi="Book Antiqua" w:cs="Times New Roman"/>
        </w:rPr>
      </w:pPr>
      <w:r w:rsidRPr="0037575D">
        <w:rPr>
          <w:rFonts w:ascii="Book Antiqua" w:eastAsia="Calibri" w:hAnsi="Book Antiqua" w:cs="Times New Roman"/>
          <w:b/>
          <w:bCs/>
        </w:rPr>
        <w:t>Objet</w:t>
      </w:r>
      <w:r w:rsidRPr="0037575D">
        <w:rPr>
          <w:rFonts w:ascii="Book Antiqua" w:eastAsia="Calibri" w:hAnsi="Book Antiqua" w:cs="Times New Roman"/>
          <w:b/>
          <w:bCs/>
          <w:spacing w:val="6"/>
        </w:rPr>
        <w:t xml:space="preserve"> </w:t>
      </w:r>
      <w:r w:rsidRPr="0037575D">
        <w:rPr>
          <w:rFonts w:ascii="Book Antiqua" w:eastAsia="Calibri" w:hAnsi="Book Antiqua" w:cs="Times New Roman"/>
          <w:b/>
          <w:bCs/>
        </w:rPr>
        <w:t>de</w:t>
      </w:r>
      <w:r w:rsidRPr="0037575D">
        <w:rPr>
          <w:rFonts w:ascii="Book Antiqua" w:eastAsia="Calibri" w:hAnsi="Book Antiqua" w:cs="Times New Roman"/>
          <w:b/>
          <w:bCs/>
          <w:spacing w:val="6"/>
        </w:rPr>
        <w:t xml:space="preserve"> </w:t>
      </w:r>
      <w:r w:rsidRPr="0037575D">
        <w:rPr>
          <w:rFonts w:ascii="Times New Roman" w:eastAsia="Calibri" w:hAnsi="Times New Roman" w:cs="Times New Roman"/>
          <w:b/>
        </w:rPr>
        <w:t>l'Appel d'Offres</w:t>
      </w:r>
    </w:p>
    <w:p w:rsidR="0037575D" w:rsidRPr="0037575D" w:rsidRDefault="0037575D" w:rsidP="0037575D">
      <w:pPr>
        <w:spacing w:before="60" w:after="240" w:line="240" w:lineRule="auto"/>
        <w:jc w:val="both"/>
        <w:rPr>
          <w:rFonts w:ascii="Book Antiqua" w:eastAsia="Times New Roman" w:hAnsi="Book Antiqua" w:cs="Times New Roman"/>
          <w:b/>
          <w:bCs/>
          <w:sz w:val="24"/>
          <w:szCs w:val="24"/>
          <w:lang w:eastAsia="fr-FR"/>
        </w:rPr>
      </w:pPr>
      <w:r w:rsidRPr="0037575D">
        <w:rPr>
          <w:rFonts w:ascii="Book Antiqua" w:eastAsia="Times New Roman" w:hAnsi="Book Antiqua" w:cs="Times New Roman"/>
          <w:sz w:val="24"/>
          <w:szCs w:val="24"/>
          <w:lang w:eastAsia="fr-FR"/>
        </w:rPr>
        <w:t xml:space="preserve">Le Président du Conseil Régional du Sud, Autorité Contractante, lance pour le compte du Gouvernement de la République du Cameroun, un dossier d’Appel d’Offres (DAO) en procédure d’urgence pour </w:t>
      </w:r>
      <w:r w:rsidRPr="0037575D">
        <w:rPr>
          <w:rFonts w:ascii="Book Antiqua" w:eastAsia="Times New Roman" w:hAnsi="Book Antiqua" w:cs="Times New Roman"/>
          <w:b/>
          <w:bCs/>
          <w:sz w:val="24"/>
          <w:szCs w:val="24"/>
          <w:lang w:eastAsia="fr-FR"/>
        </w:rPr>
        <w:t>L’ACQUISITION ET POSE D’UN TRANSFORMATEUR</w:t>
      </w:r>
      <w:r w:rsidRPr="0037575D">
        <w:rPr>
          <w:rFonts w:ascii="Book Antiqua" w:eastAsia="Times New Roman" w:hAnsi="Book Antiqua" w:cs="Times New Roman"/>
          <w:sz w:val="24"/>
          <w:szCs w:val="24"/>
          <w:lang w:eastAsia="fr-FR"/>
        </w:rPr>
        <w:t>.</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Consistance des travaux</w:t>
      </w:r>
    </w:p>
    <w:p w:rsidR="0037575D" w:rsidRPr="0037575D" w:rsidRDefault="0037575D" w:rsidP="0037575D">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Times New Roman"/>
          <w:bCs/>
          <w:sz w:val="24"/>
          <w:szCs w:val="24"/>
          <w:lang w:val="fr-CM" w:eastAsia="fr-FR"/>
        </w:rPr>
      </w:pPr>
      <w:r w:rsidRPr="0037575D">
        <w:rPr>
          <w:rFonts w:ascii="Book Antiqua" w:eastAsia="Times New Roman" w:hAnsi="Book Antiqua" w:cs="Times New Roman"/>
          <w:bCs/>
          <w:sz w:val="24"/>
          <w:szCs w:val="24"/>
          <w:lang w:eastAsia="fr-FR"/>
        </w:rPr>
        <w:t xml:space="preserve">Les travaux comprennent notamment : </w:t>
      </w:r>
      <w:r w:rsidRPr="0037575D">
        <w:rPr>
          <w:rFonts w:ascii="Book Antiqua" w:eastAsia="Times New Roman" w:hAnsi="Book Antiqua" w:cs="Times New Roman"/>
          <w:bCs/>
          <w:sz w:val="24"/>
          <w:szCs w:val="24"/>
          <w:lang w:val="fr-CM" w:eastAsia="fr-FR"/>
        </w:rPr>
        <w:t xml:space="preserve">Tous les corps d’état prévus et détaillés dans les cadres des Devis Quantitatifs et Estimatifs, comprennent notamment : </w:t>
      </w:r>
    </w:p>
    <w:p w:rsidR="0037575D" w:rsidRPr="0037575D" w:rsidRDefault="0037575D" w:rsidP="0037575D">
      <w:pPr>
        <w:numPr>
          <w:ilvl w:val="0"/>
          <w:numId w:val="39"/>
        </w:numPr>
        <w:tabs>
          <w:tab w:val="left" w:pos="426"/>
        </w:tabs>
        <w:suppressAutoHyphens/>
        <w:autoSpaceDN w:val="0"/>
        <w:spacing w:after="160" w:line="240" w:lineRule="auto"/>
        <w:ind w:left="426"/>
        <w:contextualSpacing/>
        <w:jc w:val="both"/>
        <w:textAlignment w:val="baseline"/>
        <w:rPr>
          <w:rFonts w:ascii="Book Antiqua" w:eastAsia="Times New Roman" w:hAnsi="Book Antiqua" w:cs="Times New Roman"/>
          <w:bCs/>
          <w:sz w:val="24"/>
          <w:szCs w:val="24"/>
          <w:lang w:val="fr-CM" w:eastAsia="fr-FR"/>
        </w:rPr>
      </w:pPr>
      <w:r w:rsidRPr="0037575D">
        <w:rPr>
          <w:rFonts w:ascii="Book Antiqua" w:eastAsia="Times New Roman" w:hAnsi="Book Antiqua" w:cs="Times New Roman"/>
          <w:bCs/>
          <w:sz w:val="24"/>
          <w:szCs w:val="24"/>
          <w:lang w:val="fr-CM" w:eastAsia="fr-FR"/>
        </w:rPr>
        <w:t>La construction d’une ligne moyenne tension triphasée de 450 m ;</w:t>
      </w:r>
    </w:p>
    <w:p w:rsidR="0037575D" w:rsidRPr="0037575D" w:rsidRDefault="0037575D" w:rsidP="0037575D">
      <w:pPr>
        <w:numPr>
          <w:ilvl w:val="0"/>
          <w:numId w:val="39"/>
        </w:numPr>
        <w:tabs>
          <w:tab w:val="left" w:pos="426"/>
        </w:tabs>
        <w:suppressAutoHyphens/>
        <w:autoSpaceDN w:val="0"/>
        <w:spacing w:after="160" w:line="240" w:lineRule="auto"/>
        <w:ind w:left="426"/>
        <w:contextualSpacing/>
        <w:jc w:val="both"/>
        <w:textAlignment w:val="baseline"/>
        <w:rPr>
          <w:rFonts w:ascii="Book Antiqua" w:eastAsia="Times New Roman" w:hAnsi="Book Antiqua" w:cs="Times New Roman"/>
          <w:bCs/>
          <w:sz w:val="24"/>
          <w:szCs w:val="24"/>
          <w:lang w:val="fr-CM" w:eastAsia="fr-FR"/>
        </w:rPr>
      </w:pPr>
      <w:r w:rsidRPr="0037575D">
        <w:rPr>
          <w:rFonts w:ascii="Book Antiqua" w:eastAsia="Times New Roman" w:hAnsi="Book Antiqua" w:cs="Times New Roman"/>
          <w:bCs/>
          <w:sz w:val="24"/>
          <w:szCs w:val="24"/>
          <w:lang w:val="fr-CM" w:eastAsia="fr-FR"/>
        </w:rPr>
        <w:t>La construction d’une ligne BT triphasée de 35 ml ;</w:t>
      </w:r>
    </w:p>
    <w:p w:rsidR="0037575D" w:rsidRPr="0037575D" w:rsidRDefault="0037575D" w:rsidP="0037575D">
      <w:pPr>
        <w:numPr>
          <w:ilvl w:val="0"/>
          <w:numId w:val="39"/>
        </w:numPr>
        <w:tabs>
          <w:tab w:val="left" w:pos="426"/>
        </w:tabs>
        <w:suppressAutoHyphens/>
        <w:autoSpaceDN w:val="0"/>
        <w:spacing w:after="160" w:line="240" w:lineRule="auto"/>
        <w:ind w:left="426"/>
        <w:contextualSpacing/>
        <w:jc w:val="both"/>
        <w:textAlignment w:val="baseline"/>
        <w:rPr>
          <w:rFonts w:ascii="Book Antiqua" w:eastAsia="Times New Roman" w:hAnsi="Book Antiqua" w:cs="Times New Roman"/>
          <w:bCs/>
          <w:sz w:val="24"/>
          <w:szCs w:val="24"/>
          <w:lang w:val="fr-CM" w:eastAsia="fr-FR"/>
        </w:rPr>
      </w:pPr>
      <w:r w:rsidRPr="0037575D">
        <w:rPr>
          <w:rFonts w:ascii="Book Antiqua" w:eastAsia="Times New Roman" w:hAnsi="Book Antiqua" w:cs="Times New Roman"/>
          <w:bCs/>
          <w:sz w:val="24"/>
          <w:szCs w:val="24"/>
          <w:lang w:val="fr-CM" w:eastAsia="fr-FR"/>
        </w:rPr>
        <w:t>La fourniture et la pose d’un transformateur triphasé 100 kVA-30kV ;</w:t>
      </w:r>
    </w:p>
    <w:p w:rsidR="0037575D" w:rsidRPr="0037575D" w:rsidRDefault="0037575D" w:rsidP="0037575D">
      <w:pPr>
        <w:numPr>
          <w:ilvl w:val="0"/>
          <w:numId w:val="39"/>
        </w:numPr>
        <w:tabs>
          <w:tab w:val="left" w:pos="426"/>
        </w:tabs>
        <w:suppressAutoHyphens/>
        <w:autoSpaceDN w:val="0"/>
        <w:spacing w:after="160" w:line="240" w:lineRule="auto"/>
        <w:contextualSpacing/>
        <w:jc w:val="both"/>
        <w:textAlignment w:val="baseline"/>
        <w:rPr>
          <w:rFonts w:ascii="Book Antiqua" w:eastAsia="Times New Roman" w:hAnsi="Book Antiqua" w:cs="Times New Roman"/>
          <w:bCs/>
          <w:sz w:val="24"/>
          <w:szCs w:val="24"/>
          <w:lang w:val="fr-CM" w:eastAsia="fr-FR"/>
        </w:rPr>
      </w:pPr>
      <w:r w:rsidRPr="0037575D">
        <w:rPr>
          <w:rFonts w:ascii="Book Antiqua" w:eastAsia="Times New Roman" w:hAnsi="Book Antiqua" w:cs="Times New Roman"/>
          <w:bCs/>
          <w:sz w:val="24"/>
          <w:szCs w:val="24"/>
          <w:lang w:val="fr-CM" w:eastAsia="fr-FR"/>
        </w:rPr>
        <w:t>La Réfection du branchement et comptage BT du bâtiment au réseau du concessionnaire.</w:t>
      </w:r>
    </w:p>
    <w:p w:rsidR="0037575D" w:rsidRPr="0037575D" w:rsidRDefault="0037575D" w:rsidP="0037575D">
      <w:pPr>
        <w:widowControl w:val="0"/>
        <w:shd w:val="clear" w:color="auto" w:fill="FFFFFF"/>
        <w:suppressAutoHyphens/>
        <w:autoSpaceDE w:val="0"/>
        <w:autoSpaceDN w:val="0"/>
        <w:spacing w:after="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Cs/>
          <w:sz w:val="24"/>
          <w:szCs w:val="24"/>
          <w:lang w:eastAsia="fr-FR"/>
        </w:rPr>
        <w:t>La méthodologie d’exécution des différentes tâches selon les normes constructives du BTP sur financement public est exposée dans le cahier des prescriptions techniques du présent DAO.</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Tranches/Allotissement</w:t>
      </w:r>
      <w:r w:rsidRPr="0037575D">
        <w:rPr>
          <w:rFonts w:ascii="Book Antiqua" w:eastAsia="Times New Roman" w:hAnsi="Book Antiqua" w:cs="Times New Roman"/>
          <w:b/>
          <w:bCs/>
          <w:sz w:val="24"/>
          <w:szCs w:val="24"/>
          <w:vertAlign w:val="superscript"/>
          <w:lang w:eastAsia="fr-FR"/>
        </w:rPr>
        <w:t> </w:t>
      </w:r>
      <w:r w:rsidRPr="0037575D">
        <w:rPr>
          <w:rFonts w:ascii="Book Antiqua" w:eastAsia="Times New Roman" w:hAnsi="Book Antiqua" w:cs="Times New Roman"/>
          <w:b/>
          <w:bCs/>
          <w:sz w:val="24"/>
          <w:szCs w:val="24"/>
          <w:lang w:eastAsia="fr-FR"/>
        </w:rPr>
        <w:t>: RAS.</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Coût prévisionnel</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Coût prévisionnel de l’opération à l’issue des études préalables :</w:t>
      </w:r>
      <w:r w:rsidRPr="0037575D">
        <w:rPr>
          <w:rFonts w:ascii="Times New Roman" w:eastAsia="Times New Roman" w:hAnsi="Times New Roman" w:cs="Times New Roman"/>
          <w:bCs/>
          <w:sz w:val="16"/>
          <w:szCs w:val="16"/>
          <w:lang w:eastAsia="fr-FR"/>
        </w:rPr>
        <w:t xml:space="preserve"> </w:t>
      </w:r>
      <w:r w:rsidRPr="0037575D">
        <w:rPr>
          <w:rFonts w:ascii="Book Antiqua" w:eastAsia="Times New Roman" w:hAnsi="Book Antiqua" w:cs="Times New Roman"/>
          <w:bCs/>
          <w:sz w:val="24"/>
          <w:szCs w:val="24"/>
          <w:lang w:eastAsia="fr-FR"/>
        </w:rPr>
        <w:t>30 000 000 (trente millions) FCFA</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 xml:space="preserve">Délai prévisionnel d’exécution </w:t>
      </w:r>
    </w:p>
    <w:p w:rsidR="0037575D" w:rsidRPr="0037575D" w:rsidRDefault="0037575D" w:rsidP="0037575D">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Le délai maximum prévu par le Maître d’Ouvrage pour la réalisation des travaux, objet du présent Appel d’Offres est de </w:t>
      </w:r>
      <w:r w:rsidRPr="0037575D">
        <w:rPr>
          <w:rFonts w:ascii="Book Antiqua" w:eastAsia="Times New Roman" w:hAnsi="Book Antiqua" w:cs="Times New Roman"/>
          <w:b/>
          <w:sz w:val="24"/>
          <w:szCs w:val="24"/>
          <w:lang w:eastAsia="fr-FR"/>
        </w:rPr>
        <w:t>trois (03)</w:t>
      </w:r>
      <w:r w:rsidRPr="0037575D">
        <w:rPr>
          <w:rFonts w:ascii="Book Antiqua" w:eastAsia="Times New Roman" w:hAnsi="Book Antiqua" w:cs="Times New Roman"/>
          <w:b/>
          <w:i/>
          <w:iCs/>
          <w:sz w:val="24"/>
          <w:szCs w:val="24"/>
          <w:lang w:eastAsia="fr-FR"/>
        </w:rPr>
        <w:t xml:space="preserve"> </w:t>
      </w:r>
      <w:r w:rsidRPr="0037575D">
        <w:rPr>
          <w:rFonts w:ascii="Book Antiqua" w:eastAsia="Times New Roman" w:hAnsi="Book Antiqua" w:cs="Times New Roman"/>
          <w:b/>
          <w:sz w:val="24"/>
          <w:szCs w:val="24"/>
          <w:lang w:eastAsia="fr-FR"/>
        </w:rPr>
        <w:t>mois</w:t>
      </w:r>
      <w:r w:rsidRPr="0037575D">
        <w:rPr>
          <w:rFonts w:ascii="Book Antiqua" w:eastAsia="Times New Roman" w:hAnsi="Book Antiqua" w:cs="Times New Roman"/>
          <w:sz w:val="24"/>
          <w:szCs w:val="24"/>
          <w:lang w:eastAsia="fr-FR"/>
        </w:rPr>
        <w:t xml:space="preserve"> calendaires. Ce délai court à compter de la date de notification de l’Ordre de Service de commencer les prestations. </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Participation et origine</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Financement</w:t>
      </w:r>
    </w:p>
    <w:p w:rsidR="0037575D" w:rsidRPr="0037575D" w:rsidRDefault="0037575D" w:rsidP="0037575D">
      <w:pPr>
        <w:suppressAutoHyphens/>
        <w:autoSpaceDN w:val="0"/>
        <w:spacing w:after="0" w:line="360" w:lineRule="auto"/>
        <w:textAlignment w:val="baseline"/>
        <w:rPr>
          <w:rFonts w:ascii="Book Antiqua" w:eastAsia="Times New Roman" w:hAnsi="Book Antiqua" w:cs="Times New Roman"/>
          <w:b/>
          <w:bCs/>
          <w:sz w:val="24"/>
          <w:szCs w:val="24"/>
          <w:lang w:eastAsia="fr-FR"/>
        </w:rPr>
      </w:pPr>
      <w:r w:rsidRPr="0037575D">
        <w:rPr>
          <w:rFonts w:ascii="Times New Roman" w:eastAsia="Times New Roman" w:hAnsi="Times New Roman" w:cs="Times New Roman"/>
          <w:b/>
          <w:sz w:val="24"/>
          <w:szCs w:val="24"/>
          <w:lang w:eastAsia="fr-FR"/>
        </w:rPr>
        <w:t xml:space="preserve">Les travaux objet du présent appel d'offres sont financés par le BUDGET DU CONSEIL REGIONAL DU SUD </w:t>
      </w:r>
      <w:r w:rsidRPr="0037575D">
        <w:rPr>
          <w:rFonts w:ascii="Book Antiqua" w:eastAsia="Times New Roman" w:hAnsi="Book Antiqua" w:cs="Times New Roman"/>
          <w:b/>
          <w:bCs/>
          <w:sz w:val="24"/>
          <w:szCs w:val="24"/>
          <w:lang w:eastAsia="fr-FR"/>
        </w:rPr>
        <w:t>(crédits transférés MINDEVEL)  IMPUTATION : 59 23 150 01 771801</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lastRenderedPageBreak/>
        <w:t xml:space="preserve">Mode de soumission </w:t>
      </w:r>
    </w:p>
    <w:p w:rsidR="0037575D" w:rsidRPr="0037575D" w:rsidRDefault="0037575D" w:rsidP="0037575D">
      <w:pPr>
        <w:widowControl w:val="0"/>
        <w:suppressAutoHyphens/>
        <w:autoSpaceDE w:val="0"/>
        <w:autoSpaceDN w:val="0"/>
        <w:adjustRightInd w:val="0"/>
        <w:spacing w:before="11" w:after="0" w:line="360" w:lineRule="auto"/>
        <w:jc w:val="both"/>
        <w:textAlignment w:val="baseline"/>
        <w:rPr>
          <w:rFonts w:ascii="Times New Roman" w:eastAsia="Times New Roman" w:hAnsi="Times New Roman" w:cs="Times New Roman"/>
          <w:sz w:val="24"/>
          <w:szCs w:val="24"/>
          <w:lang w:eastAsia="fr-FR"/>
        </w:rPr>
      </w:pPr>
      <w:r w:rsidRPr="0037575D">
        <w:rPr>
          <w:rFonts w:ascii="Times New Roman" w:eastAsia="Times New Roman" w:hAnsi="Times New Roman" w:cs="Times New Roman"/>
          <w:sz w:val="24"/>
          <w:szCs w:val="24"/>
          <w:lang w:eastAsia="fr-FR"/>
        </w:rPr>
        <w:t xml:space="preserve">Le mode de soumission retenu pour cette consultation est </w:t>
      </w:r>
      <w:r w:rsidRPr="0037575D">
        <w:rPr>
          <w:rFonts w:ascii="Times New Roman" w:eastAsia="Times New Roman" w:hAnsi="Times New Roman" w:cs="Times New Roman"/>
          <w:b/>
          <w:i/>
          <w:sz w:val="24"/>
          <w:szCs w:val="24"/>
          <w:lang w:eastAsia="fr-FR"/>
        </w:rPr>
        <w:t>en ligne ou hors ligne</w:t>
      </w:r>
      <w:r w:rsidRPr="0037575D">
        <w:rPr>
          <w:rFonts w:ascii="Times New Roman" w:eastAsia="Times New Roman" w:hAnsi="Times New Roman" w:cs="Times New Roman"/>
          <w:sz w:val="24"/>
          <w:szCs w:val="24"/>
          <w:lang w:eastAsia="fr-FR"/>
        </w:rPr>
        <w:t>.</w:t>
      </w:r>
    </w:p>
    <w:p w:rsidR="0037575D" w:rsidRPr="0037575D" w:rsidRDefault="0037575D" w:rsidP="0037575D">
      <w:pPr>
        <w:widowControl w:val="0"/>
        <w:suppressAutoHyphens/>
        <w:autoSpaceDE w:val="0"/>
        <w:autoSpaceDN w:val="0"/>
        <w:adjustRightInd w:val="0"/>
        <w:spacing w:before="11" w:after="0" w:line="360" w:lineRule="auto"/>
        <w:jc w:val="both"/>
        <w:textAlignment w:val="baseline"/>
        <w:rPr>
          <w:rFonts w:ascii="Times New Roman" w:eastAsia="Times New Roman" w:hAnsi="Times New Roman" w:cs="Times New Roman"/>
          <w:b/>
          <w:sz w:val="24"/>
          <w:szCs w:val="24"/>
          <w:lang w:eastAsia="fr-FR"/>
        </w:rPr>
      </w:pPr>
      <w:r w:rsidRPr="0037575D">
        <w:rPr>
          <w:rFonts w:ascii="Times New Roman" w:eastAsia="Times New Roman" w:hAnsi="Times New Roman" w:cs="Times New Roman"/>
          <w:sz w:val="24"/>
          <w:szCs w:val="24"/>
          <w:lang w:eastAsia="fr-FR"/>
        </w:rPr>
        <w:t>Toutefois, lorsque les deux possibilités sont ouvertes, un soumissionnaire ne peut utiliser à la fois le mode en ligne et le mode hors ligne</w:t>
      </w:r>
      <w:r w:rsidRPr="0037575D">
        <w:rPr>
          <w:rFonts w:ascii="Times New Roman" w:eastAsia="Times New Roman" w:hAnsi="Times New Roman" w:cs="Times New Roman"/>
          <w:b/>
          <w:sz w:val="24"/>
          <w:szCs w:val="24"/>
          <w:lang w:eastAsia="fr-FR"/>
        </w:rPr>
        <w:t>.</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9. </w:t>
      </w:r>
      <w:r w:rsidRPr="0037575D">
        <w:rPr>
          <w:rFonts w:ascii="Book Antiqua" w:eastAsia="Times New Roman" w:hAnsi="Book Antiqua" w:cs="Times New Roman"/>
          <w:b/>
          <w:bCs/>
          <w:sz w:val="24"/>
          <w:szCs w:val="24"/>
          <w:lang w:eastAsia="fr-FR"/>
        </w:rPr>
        <w:t>Cautionnement provisoire</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Chaque soumissionnaire doit joindre à ses pièces administratives, une caution de soumission timbrée, établie par une assurance ou banque de premier ordre agréée par le Ministère chargé des Finances selon la liste figurant dans la pièce12 du DAO, soit un montant de : </w:t>
      </w:r>
      <w:r w:rsidRPr="00453B6E">
        <w:rPr>
          <w:rFonts w:ascii="Book Antiqua" w:eastAsia="Times New Roman" w:hAnsi="Book Antiqua" w:cs="Times New Roman"/>
          <w:b/>
          <w:bCs/>
          <w:sz w:val="24"/>
          <w:szCs w:val="24"/>
          <w:lang w:eastAsia="fr-FR"/>
        </w:rPr>
        <w:t>300 000</w:t>
      </w:r>
      <w:r w:rsidRPr="0037575D">
        <w:rPr>
          <w:rFonts w:ascii="Book Antiqua" w:eastAsia="Times New Roman" w:hAnsi="Book Antiqua" w:cs="Times New Roman"/>
          <w:bCs/>
          <w:sz w:val="24"/>
          <w:szCs w:val="24"/>
          <w:lang w:eastAsia="fr-FR"/>
        </w:rPr>
        <w:t xml:space="preserve"> (trois cent mille); (il est au plus égal à 2% du coût prévisionnel toutes taxes comprises (TTC) du marché conformément à l’arrêté en vigueur)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et accompagnée du reçu de la CDEC conformément à la lettre-circulaire N</w:t>
      </w:r>
      <w:r w:rsidRPr="0037575D">
        <w:rPr>
          <w:rFonts w:ascii="Book Antiqua" w:eastAsia="Times New Roman" w:hAnsi="Book Antiqua" w:cs="Times New Roman"/>
          <w:bCs/>
          <w:sz w:val="24"/>
          <w:szCs w:val="24"/>
          <w:vertAlign w:val="superscript"/>
          <w:lang w:eastAsia="fr-FR"/>
        </w:rPr>
        <w:t>O</w:t>
      </w:r>
      <w:r w:rsidRPr="0037575D">
        <w:rPr>
          <w:rFonts w:ascii="Book Antiqua" w:eastAsia="Times New Roman" w:hAnsi="Book Antiqua" w:cs="Times New Roman"/>
          <w:bCs/>
          <w:sz w:val="24"/>
          <w:szCs w:val="24"/>
          <w:lang w:eastAsia="fr-FR"/>
        </w:rPr>
        <w:t xml:space="preserve"> 000019/L/MINMAP du 05/06/2024. Une caution de soumission produite mais n'ayant aucun rapport avec la consultation concernée est considérée comme absente. La caution de soumission présentée par un soumissionnaire au cours de la séance d’ouverture des plis est irrecevable.</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p>
    <w:p w:rsidR="0037575D" w:rsidRPr="0037575D" w:rsidRDefault="0037575D" w:rsidP="0037575D">
      <w:pPr>
        <w:widowControl w:val="0"/>
        <w:numPr>
          <w:ilvl w:val="0"/>
          <w:numId w:val="40"/>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Consultation du Dossier d'Appel d'Offres</w:t>
      </w: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Le dossier physique peut être consulté gratuitement dans les services du MO aux heures ouvrables auprès des services du Secrétaire Général du Conseil Régional du Sud, Téléphone (237) 222 28 44 40/222 28 44 37 dès publication du présent avis.</w:t>
      </w: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 xml:space="preserve">Il peut également être consulté en ligne sur la plateforme COLEPS aux adresses </w:t>
      </w:r>
      <w:hyperlink r:id="rId8" w:history="1">
        <w:r w:rsidRPr="0037575D">
          <w:rPr>
            <w:rFonts w:ascii="Book Antiqua" w:eastAsia="Times New Roman" w:hAnsi="Book Antiqua" w:cs="Times New Roman"/>
            <w:b/>
            <w:bCs/>
            <w:color w:val="0000FF"/>
            <w:sz w:val="24"/>
            <w:szCs w:val="24"/>
            <w:u w:val="single"/>
            <w:lang w:eastAsia="fr-FR"/>
          </w:rPr>
          <w:t>http://www.marchespublics.cm</w:t>
        </w:r>
      </w:hyperlink>
      <w:r w:rsidRPr="0037575D">
        <w:rPr>
          <w:rFonts w:ascii="Book Antiqua" w:eastAsia="Times New Roman" w:hAnsi="Book Antiqua" w:cs="Times New Roman"/>
          <w:b/>
          <w:bCs/>
          <w:sz w:val="24"/>
          <w:szCs w:val="24"/>
          <w:lang w:eastAsia="fr-FR"/>
        </w:rPr>
        <w:t xml:space="preserve"> et </w:t>
      </w:r>
      <w:hyperlink r:id="rId9" w:history="1">
        <w:r w:rsidRPr="0037575D">
          <w:rPr>
            <w:rFonts w:ascii="Book Antiqua" w:eastAsia="Times New Roman" w:hAnsi="Book Antiqua" w:cs="Times New Roman"/>
            <w:b/>
            <w:bCs/>
            <w:color w:val="0000FF"/>
            <w:sz w:val="24"/>
            <w:szCs w:val="24"/>
            <w:u w:val="single"/>
            <w:lang w:eastAsia="fr-FR"/>
          </w:rPr>
          <w:t>http://www.publiccontracts.cm</w:t>
        </w:r>
      </w:hyperlink>
      <w:r w:rsidRPr="0037575D">
        <w:rPr>
          <w:rFonts w:ascii="Book Antiqua" w:eastAsia="Times New Roman" w:hAnsi="Book Antiqua" w:cs="Times New Roman"/>
          <w:b/>
          <w:bCs/>
          <w:sz w:val="24"/>
          <w:szCs w:val="24"/>
          <w:u w:val="single"/>
          <w:lang w:eastAsia="fr-FR"/>
        </w:rPr>
        <w:t>,</w:t>
      </w:r>
      <w:r w:rsidRPr="0037575D">
        <w:rPr>
          <w:rFonts w:ascii="Book Antiqua" w:eastAsia="Times New Roman" w:hAnsi="Book Antiqua" w:cs="Times New Roman"/>
          <w:b/>
          <w:bCs/>
          <w:sz w:val="24"/>
          <w:szCs w:val="24"/>
          <w:lang w:eastAsia="fr-FR"/>
        </w:rPr>
        <w:t xml:space="preserve"> sur le site internet de l'ARMP (</w:t>
      </w:r>
      <w:hyperlink r:id="rId10" w:history="1">
        <w:r w:rsidRPr="0037575D">
          <w:rPr>
            <w:rFonts w:ascii="Book Antiqua" w:eastAsia="Times New Roman" w:hAnsi="Book Antiqua" w:cs="Times New Roman"/>
            <w:b/>
            <w:bCs/>
            <w:color w:val="0000FF"/>
            <w:sz w:val="24"/>
            <w:szCs w:val="24"/>
            <w:u w:val="single"/>
            <w:lang w:eastAsia="fr-FR"/>
          </w:rPr>
          <w:t>www.armp.cm</w:t>
        </w:r>
      </w:hyperlink>
      <w:r w:rsidRPr="0037575D">
        <w:rPr>
          <w:rFonts w:ascii="Book Antiqua" w:eastAsia="Times New Roman" w:hAnsi="Book Antiqua" w:cs="Times New Roman"/>
          <w:b/>
          <w:bCs/>
          <w:sz w:val="24"/>
          <w:szCs w:val="24"/>
          <w:lang w:eastAsia="fr-FR"/>
        </w:rPr>
        <w:t xml:space="preserve">). </w:t>
      </w: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Times New Roman"/>
          <w:b/>
          <w:bCs/>
          <w:sz w:val="24"/>
          <w:szCs w:val="24"/>
          <w:lang w:eastAsia="fr-FR"/>
        </w:rPr>
      </w:pPr>
    </w:p>
    <w:p w:rsidR="0037575D" w:rsidRPr="0037575D" w:rsidRDefault="0037575D" w:rsidP="0037575D">
      <w:pPr>
        <w:widowControl w:val="0"/>
        <w:numPr>
          <w:ilvl w:val="0"/>
          <w:numId w:val="40"/>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Acquisition du Dossier d’Appel d’Offres</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Le Dossier de consultation peut être obtenu aux heures ouvrables au Secrétariat du Secrétaire Général du Conseil Régional, Téléphone (237) 222 28 44 40/222 28 44 37, dès publication du présent avis sur présentation d’une quittance de versement d’u</w:t>
      </w:r>
      <w:r w:rsidR="00453B6E">
        <w:rPr>
          <w:rFonts w:ascii="Book Antiqua" w:eastAsia="Times New Roman" w:hAnsi="Book Antiqua" w:cs="Times New Roman"/>
          <w:bCs/>
          <w:sz w:val="24"/>
          <w:szCs w:val="24"/>
          <w:lang w:eastAsia="fr-FR"/>
        </w:rPr>
        <w:t>ne somme non remboursable de :</w:t>
      </w:r>
      <w:r w:rsidRPr="0037575D">
        <w:rPr>
          <w:rFonts w:ascii="Book Antiqua" w:eastAsia="Times New Roman" w:hAnsi="Book Antiqua" w:cs="Times New Roman"/>
          <w:bCs/>
          <w:sz w:val="24"/>
          <w:szCs w:val="24"/>
          <w:lang w:eastAsia="fr-FR"/>
        </w:rPr>
        <w:t> </w:t>
      </w:r>
      <w:r w:rsidRPr="00453B6E">
        <w:rPr>
          <w:rFonts w:ascii="Book Antiqua" w:eastAsia="Times New Roman" w:hAnsi="Book Antiqua" w:cs="Times New Roman"/>
          <w:b/>
          <w:bCs/>
          <w:sz w:val="24"/>
          <w:szCs w:val="24"/>
          <w:lang w:eastAsia="fr-FR"/>
        </w:rPr>
        <w:t>30 000</w:t>
      </w:r>
      <w:r w:rsidRPr="0037575D">
        <w:rPr>
          <w:rFonts w:ascii="Book Antiqua" w:eastAsia="Times New Roman" w:hAnsi="Book Antiqua" w:cs="Times New Roman"/>
          <w:bCs/>
          <w:sz w:val="24"/>
          <w:szCs w:val="24"/>
          <w:lang w:eastAsia="fr-FR"/>
        </w:rPr>
        <w:t xml:space="preserve"> (trente mille) FCFA et payable à la recette du Conseil Régional du Sud au titre des frais d’achat du dossier. Lors du retrait du DAO, les soumissionnaires devront se faire enregistrer en laissant leur adresse complète (B.P., Fax, Téléphone, etc.).</w:t>
      </w: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Arial"/>
          <w:bCs/>
          <w:sz w:val="24"/>
          <w:szCs w:val="24"/>
          <w:lang w:eastAsia="fr-FR"/>
        </w:rPr>
      </w:pPr>
      <w:r w:rsidRPr="0037575D">
        <w:rPr>
          <w:rFonts w:ascii="Book Antiqua" w:eastAsia="Times New Roman" w:hAnsi="Book Antiqua" w:cs="Times New Roman"/>
          <w:sz w:val="24"/>
          <w:szCs w:val="24"/>
          <w:lang w:eastAsia="fr-FR"/>
        </w:rPr>
        <w:t xml:space="preserve">La version physique du dossier d’appel d’offres peut être obtenue </w:t>
      </w:r>
      <w:r w:rsidRPr="0037575D">
        <w:rPr>
          <w:rFonts w:ascii="Book Antiqua" w:eastAsia="Times New Roman" w:hAnsi="Book Antiqua" w:cs="Times New Roman"/>
          <w:bCs/>
          <w:sz w:val="24"/>
          <w:szCs w:val="24"/>
          <w:lang w:eastAsia="fr-FR"/>
        </w:rPr>
        <w:t>auprès  du secrétariat des services du Secrétaire Général du Conseil Régional du Sud, Téléphone (237) 222 28 44 40/222 28 44 37,  au deuxième étage de l’immeuble siège du Conseil Régional du Sud</w:t>
      </w:r>
      <w:r w:rsidRPr="0037575D">
        <w:rPr>
          <w:rFonts w:ascii="Book Antiqua" w:eastAsia="Calibri" w:hAnsi="Book Antiqua" w:cs="Arial"/>
          <w:sz w:val="24"/>
          <w:szCs w:val="24"/>
        </w:rPr>
        <w:t xml:space="preserve"> dès publication du présent avis contre la présentation d’une quittance de versement d’une </w:t>
      </w:r>
      <w:r w:rsidRPr="0037575D">
        <w:rPr>
          <w:rFonts w:ascii="Book Antiqua" w:eastAsia="Times New Roman" w:hAnsi="Book Antiqua" w:cs="Times New Roman"/>
          <w:sz w:val="24"/>
          <w:szCs w:val="24"/>
          <w:lang w:eastAsia="fr-FR"/>
        </w:rPr>
        <w:t xml:space="preserve">somme non remboursable </w:t>
      </w:r>
      <w:r w:rsidRPr="0037575D">
        <w:rPr>
          <w:rFonts w:ascii="Book Antiqua" w:eastAsia="Times New Roman" w:hAnsi="Book Antiqua" w:cs="Times New Roman"/>
          <w:i/>
          <w:iCs/>
          <w:sz w:val="24"/>
          <w:szCs w:val="24"/>
          <w:lang w:eastAsia="fr-FR"/>
        </w:rPr>
        <w:t xml:space="preserve">des frais d’achat du DAO </w:t>
      </w:r>
      <w:r w:rsidRPr="0037575D">
        <w:rPr>
          <w:rFonts w:ascii="Book Antiqua" w:eastAsia="Calibri" w:hAnsi="Book Antiqua" w:cs="Arial"/>
          <w:sz w:val="24"/>
          <w:szCs w:val="24"/>
        </w:rPr>
        <w:t>à la Recette du Conseil Régional du Sud</w:t>
      </w:r>
      <w:r w:rsidRPr="0037575D">
        <w:rPr>
          <w:rFonts w:ascii="Book Antiqua" w:eastAsia="Times New Roman" w:hAnsi="Book Antiqua" w:cs="Arial"/>
          <w:bCs/>
          <w:sz w:val="24"/>
          <w:szCs w:val="24"/>
          <w:lang w:eastAsia="fr-FR"/>
        </w:rPr>
        <w:t>. Lors du retrait du DAO, les soumissionnaires devront se faire enregistrer en laissant leur adresse complète (B.P., Fax, Téléphone, etc.).</w:t>
      </w: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Arial"/>
          <w:bCs/>
          <w:sz w:val="24"/>
          <w:szCs w:val="24"/>
          <w:lang w:eastAsia="fr-FR"/>
        </w:rPr>
      </w:pP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Arial"/>
          <w:bCs/>
          <w:sz w:val="24"/>
          <w:szCs w:val="24"/>
          <w:lang w:eastAsia="fr-FR"/>
        </w:rPr>
      </w:pPr>
    </w:p>
    <w:p w:rsidR="0037575D" w:rsidRPr="0037575D" w:rsidRDefault="0037575D" w:rsidP="0037575D">
      <w:pPr>
        <w:numPr>
          <w:ilvl w:val="0"/>
          <w:numId w:val="40"/>
        </w:numPr>
        <w:tabs>
          <w:tab w:val="left" w:pos="3300"/>
        </w:tabs>
        <w:suppressAutoHyphens/>
        <w:autoSpaceDN w:val="0"/>
        <w:spacing w:after="160" w:line="244" w:lineRule="auto"/>
        <w:jc w:val="both"/>
        <w:textAlignment w:val="baseline"/>
        <w:rPr>
          <w:rFonts w:ascii="Calibri" w:eastAsia="Calibri" w:hAnsi="Calibri" w:cs="Times New Roman"/>
          <w:b/>
        </w:rPr>
      </w:pPr>
      <w:r w:rsidRPr="0037575D">
        <w:rPr>
          <w:rFonts w:ascii="Calibri" w:eastAsia="Calibri" w:hAnsi="Calibri" w:cs="Times New Roman"/>
          <w:b/>
        </w:rPr>
        <w:t>Remise</w:t>
      </w:r>
      <w:r w:rsidRPr="0037575D">
        <w:rPr>
          <w:rFonts w:ascii="Calibri" w:eastAsia="Calibri" w:hAnsi="Calibri" w:cs="Times New Roman"/>
          <w:b/>
          <w:spacing w:val="6"/>
        </w:rPr>
        <w:t xml:space="preserve"> </w:t>
      </w:r>
      <w:r w:rsidRPr="0037575D">
        <w:rPr>
          <w:rFonts w:ascii="Calibri" w:eastAsia="Calibri" w:hAnsi="Calibri" w:cs="Times New Roman"/>
          <w:b/>
        </w:rPr>
        <w:t>des</w:t>
      </w:r>
      <w:r w:rsidRPr="0037575D">
        <w:rPr>
          <w:rFonts w:ascii="Calibri" w:eastAsia="Calibri" w:hAnsi="Calibri" w:cs="Times New Roman"/>
          <w:b/>
          <w:spacing w:val="6"/>
        </w:rPr>
        <w:t xml:space="preserve"> </w:t>
      </w:r>
      <w:r w:rsidRPr="0037575D">
        <w:rPr>
          <w:rFonts w:ascii="Calibri" w:eastAsia="Calibri" w:hAnsi="Calibri" w:cs="Times New Roman"/>
          <w:b/>
        </w:rPr>
        <w:t>offres</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Chaque offre, rédigée en français ou en anglais en huit (08) exemplaires dont un (01) original et sept (07) </w:t>
      </w:r>
      <w:r w:rsidRPr="0037575D">
        <w:rPr>
          <w:rFonts w:ascii="Book Antiqua" w:eastAsia="Times New Roman" w:hAnsi="Book Antiqua" w:cs="Times New Roman"/>
          <w:bCs/>
          <w:sz w:val="24"/>
          <w:szCs w:val="24"/>
          <w:lang w:eastAsia="fr-FR"/>
        </w:rPr>
        <w:lastRenderedPageBreak/>
        <w:t xml:space="preserve">copies marqués comme tels, devra parvenir au secrétariat des services du Secrétaire Général du Conseil Régional du Sud, Téléphone (237) 222 28 44 40/222 28 44 37,  au deuxième étage de l’immeuble siège du Conseil Régional du Sud, au plus tard le </w:t>
      </w:r>
      <w:r w:rsidRPr="0037575D">
        <w:rPr>
          <w:rFonts w:ascii="Book Antiqua" w:eastAsia="Times New Roman" w:hAnsi="Book Antiqua" w:cs="Times New Roman"/>
          <w:b/>
          <w:bCs/>
          <w:sz w:val="24"/>
          <w:szCs w:val="24"/>
          <w:lang w:eastAsia="fr-FR"/>
        </w:rPr>
        <w:t>2</w:t>
      </w:r>
      <w:r w:rsidR="00ED6762">
        <w:rPr>
          <w:rFonts w:ascii="Book Antiqua" w:eastAsia="Times New Roman" w:hAnsi="Book Antiqua" w:cs="Times New Roman"/>
          <w:b/>
          <w:bCs/>
          <w:sz w:val="24"/>
          <w:szCs w:val="24"/>
          <w:lang w:eastAsia="fr-FR"/>
        </w:rPr>
        <w:t>0</w:t>
      </w:r>
      <w:r w:rsidRPr="0037575D">
        <w:rPr>
          <w:rFonts w:ascii="Book Antiqua" w:eastAsia="Times New Roman" w:hAnsi="Book Antiqua" w:cs="Times New Roman"/>
          <w:b/>
          <w:bCs/>
          <w:sz w:val="24"/>
          <w:szCs w:val="24"/>
          <w:lang w:eastAsia="fr-FR"/>
        </w:rPr>
        <w:t>/08/2025</w:t>
      </w:r>
      <w:r w:rsidRPr="0037575D">
        <w:rPr>
          <w:rFonts w:ascii="Book Antiqua" w:eastAsia="Times New Roman" w:hAnsi="Book Antiqua" w:cs="Times New Roman"/>
          <w:bCs/>
          <w:sz w:val="24"/>
          <w:szCs w:val="24"/>
          <w:lang w:eastAsia="fr-FR"/>
        </w:rPr>
        <w:t xml:space="preserve"> à </w:t>
      </w:r>
      <w:r w:rsidRPr="0037575D">
        <w:rPr>
          <w:rFonts w:ascii="Book Antiqua" w:eastAsia="Times New Roman" w:hAnsi="Book Antiqua" w:cs="Times New Roman"/>
          <w:b/>
          <w:bCs/>
          <w:sz w:val="24"/>
          <w:szCs w:val="24"/>
          <w:lang w:eastAsia="fr-FR"/>
        </w:rPr>
        <w:t>14 heures précises</w:t>
      </w:r>
      <w:r w:rsidRPr="0037575D">
        <w:rPr>
          <w:rFonts w:ascii="Book Antiqua" w:eastAsia="Times New Roman" w:hAnsi="Book Antiqua" w:cs="Times New Roman"/>
          <w:bCs/>
          <w:sz w:val="24"/>
          <w:szCs w:val="24"/>
          <w:lang w:eastAsia="fr-FR"/>
        </w:rPr>
        <w:t>, heures locale, dans trois (03) enveloppes internes et distinctes.</w:t>
      </w:r>
    </w:p>
    <w:p w:rsidR="0037575D" w:rsidRPr="0037575D" w:rsidRDefault="0037575D" w:rsidP="0037575D">
      <w:pPr>
        <w:widowControl w:val="0"/>
        <w:numPr>
          <w:ilvl w:val="0"/>
          <w:numId w:val="35"/>
        </w:numPr>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Pour la soumission en ligne, l’offre devra être transmise par le soumissionnaire sur la plateforme COLEPS </w:t>
      </w:r>
      <w:r w:rsidRPr="0037575D">
        <w:rPr>
          <w:rFonts w:ascii="Book Antiqua" w:eastAsia="Times New Roman" w:hAnsi="Book Antiqua" w:cs="Times New Roman"/>
          <w:bCs/>
          <w:i/>
          <w:iCs/>
          <w:sz w:val="24"/>
          <w:szCs w:val="24"/>
          <w:lang w:eastAsia="fr-FR"/>
        </w:rPr>
        <w:t>ou toute autre moyen de communication électronique</w:t>
      </w:r>
      <w:r w:rsidRPr="0037575D">
        <w:rPr>
          <w:rFonts w:ascii="Book Antiqua" w:eastAsia="Times New Roman" w:hAnsi="Book Antiqua" w:cs="Times New Roman"/>
          <w:bCs/>
          <w:sz w:val="24"/>
          <w:szCs w:val="24"/>
          <w:lang w:eastAsia="fr-FR"/>
        </w:rPr>
        <w:t xml:space="preserve"> officiel à préciser par le Maître d’Ouvrage au plus tard le </w:t>
      </w:r>
      <w:r w:rsidRPr="0037575D">
        <w:rPr>
          <w:rFonts w:ascii="Book Antiqua" w:eastAsia="Times New Roman" w:hAnsi="Book Antiqua" w:cs="Times New Roman"/>
          <w:b/>
          <w:bCs/>
          <w:sz w:val="24"/>
          <w:szCs w:val="24"/>
          <w:lang w:eastAsia="fr-FR"/>
        </w:rPr>
        <w:t>2</w:t>
      </w:r>
      <w:r w:rsidR="00ED6762">
        <w:rPr>
          <w:rFonts w:ascii="Book Antiqua" w:eastAsia="Times New Roman" w:hAnsi="Book Antiqua" w:cs="Times New Roman"/>
          <w:b/>
          <w:bCs/>
          <w:sz w:val="24"/>
          <w:szCs w:val="24"/>
          <w:lang w:eastAsia="fr-FR"/>
        </w:rPr>
        <w:t>0</w:t>
      </w:r>
      <w:r w:rsidRPr="0037575D">
        <w:rPr>
          <w:rFonts w:ascii="Book Antiqua" w:eastAsia="Times New Roman" w:hAnsi="Book Antiqua" w:cs="Times New Roman"/>
          <w:b/>
          <w:bCs/>
          <w:sz w:val="24"/>
          <w:szCs w:val="24"/>
          <w:lang w:eastAsia="fr-FR"/>
        </w:rPr>
        <w:t>/08/2025</w:t>
      </w:r>
      <w:r w:rsidRPr="0037575D">
        <w:rPr>
          <w:rFonts w:ascii="Book Antiqua" w:eastAsia="Times New Roman" w:hAnsi="Book Antiqua" w:cs="Times New Roman"/>
          <w:bCs/>
          <w:sz w:val="24"/>
          <w:szCs w:val="24"/>
          <w:lang w:eastAsia="fr-FR"/>
        </w:rPr>
        <w:t xml:space="preserve"> à </w:t>
      </w:r>
      <w:r w:rsidRPr="0037575D">
        <w:rPr>
          <w:rFonts w:ascii="Book Antiqua" w:eastAsia="Times New Roman" w:hAnsi="Book Antiqua" w:cs="Times New Roman"/>
          <w:b/>
          <w:bCs/>
          <w:sz w:val="24"/>
          <w:szCs w:val="24"/>
          <w:lang w:eastAsia="fr-FR"/>
        </w:rPr>
        <w:t>14 heures précises</w:t>
      </w:r>
      <w:r w:rsidRPr="0037575D">
        <w:rPr>
          <w:rFonts w:ascii="Book Antiqua" w:eastAsia="Times New Roman" w:hAnsi="Book Antiqua" w:cs="Times New Roman"/>
          <w:bCs/>
          <w:sz w:val="24"/>
          <w:szCs w:val="24"/>
          <w:lang w:eastAsia="fr-FR"/>
        </w:rPr>
        <w:t>. Une copie de sauvegarde de l’offre enregistrée sur clé USB ou CD/DVD devra être transmise sous pli scellé avec l’indication claire et lisible « copie de sauvegarde », en plus de la mention ci-dessus dans les délais impartis.</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p>
    <w:p w:rsidR="0037575D" w:rsidRPr="0037575D" w:rsidRDefault="0037575D" w:rsidP="0037575D">
      <w:pPr>
        <w:widowControl w:val="0"/>
        <w:numPr>
          <w:ilvl w:val="0"/>
          <w:numId w:val="36"/>
        </w:numPr>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Enveloppe A : pièces administratives ;</w:t>
      </w:r>
    </w:p>
    <w:p w:rsidR="0037575D" w:rsidRPr="0037575D" w:rsidRDefault="0037575D" w:rsidP="0037575D">
      <w:pPr>
        <w:widowControl w:val="0"/>
        <w:numPr>
          <w:ilvl w:val="0"/>
          <w:numId w:val="36"/>
        </w:numPr>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Enveloppe B : offre technique ;</w:t>
      </w:r>
    </w:p>
    <w:p w:rsidR="0037575D" w:rsidRPr="0037575D" w:rsidRDefault="0037575D" w:rsidP="0037575D">
      <w:pPr>
        <w:widowControl w:val="0"/>
        <w:numPr>
          <w:ilvl w:val="0"/>
          <w:numId w:val="36"/>
        </w:numPr>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Enveloppe C : offre financière.</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Ces trois (03) enveloppes seront contenues dans une quatrième et devront porter impérativement la seule et unique mention suivante :</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p>
    <w:p w:rsidR="0037575D" w:rsidRPr="0037575D" w:rsidRDefault="0037575D" w:rsidP="0037575D">
      <w:pPr>
        <w:spacing w:after="0"/>
        <w:jc w:val="center"/>
        <w:rPr>
          <w:rFonts w:ascii="Book Antiqua" w:eastAsia="Times New Roman" w:hAnsi="Book Antiqua" w:cs="Times New Roman"/>
          <w:b/>
          <w:sz w:val="24"/>
          <w:szCs w:val="24"/>
          <w:lang w:eastAsia="fr-FR"/>
        </w:rPr>
      </w:pPr>
      <w:r w:rsidRPr="0037575D">
        <w:rPr>
          <w:rFonts w:ascii="Book Antiqua" w:eastAsia="Times New Roman" w:hAnsi="Book Antiqua" w:cs="Arial"/>
          <w:b/>
          <w:bCs/>
          <w:lang w:eastAsia="fr-FR"/>
        </w:rPr>
        <w:t xml:space="preserve">APPEL D’OFFRES </w:t>
      </w:r>
      <w:r w:rsidRPr="0037575D">
        <w:rPr>
          <w:rFonts w:ascii="Book Antiqua" w:eastAsia="Times New Roman" w:hAnsi="Book Antiqua" w:cs="Arial"/>
          <w:b/>
          <w:iCs/>
          <w:lang w:eastAsia="fr-FR"/>
        </w:rPr>
        <w:t xml:space="preserve">NATIONAL OUVERT EN PROCEDURE D’URGENCE </w:t>
      </w:r>
      <w:r w:rsidRPr="0037575D">
        <w:rPr>
          <w:rFonts w:ascii="Book Antiqua" w:eastAsia="Times New Roman" w:hAnsi="Book Antiqua" w:cs="Times New Roman"/>
          <w:b/>
          <w:bCs/>
          <w:sz w:val="24"/>
          <w:szCs w:val="24"/>
          <w:lang w:eastAsia="fr-FR"/>
        </w:rPr>
        <w:t>N°0010/AONO/RS/CRS/SG/DAG/SM/CIPM/2025 DU 16/07 2025 POUR L</w:t>
      </w:r>
      <w:r w:rsidRPr="0037575D">
        <w:rPr>
          <w:rFonts w:ascii="Times New Roman" w:eastAsia="Times New Roman" w:hAnsi="Times New Roman" w:cs="Times New Roman"/>
          <w:sz w:val="16"/>
          <w:szCs w:val="16"/>
          <w:lang w:eastAsia="fr-FR"/>
        </w:rPr>
        <w:t>’</w:t>
      </w:r>
      <w:r w:rsidRPr="0037575D">
        <w:rPr>
          <w:rFonts w:ascii="Book Antiqua" w:eastAsia="Times New Roman" w:hAnsi="Book Antiqua" w:cs="Times New Roman"/>
          <w:b/>
          <w:bCs/>
          <w:sz w:val="24"/>
          <w:szCs w:val="24"/>
          <w:lang w:eastAsia="fr-FR"/>
        </w:rPr>
        <w:t>ACQUISITION ET POSE D’UN TRANSFORMATEUR</w:t>
      </w:r>
      <w:r w:rsidRPr="0037575D">
        <w:rPr>
          <w:rFonts w:ascii="Book Antiqua" w:eastAsia="Times New Roman" w:hAnsi="Book Antiqua" w:cs="Times New Roman"/>
          <w:b/>
          <w:sz w:val="24"/>
          <w:szCs w:val="24"/>
          <w:lang w:eastAsia="fr-FR"/>
        </w:rPr>
        <w:t xml:space="preserve"> </w:t>
      </w:r>
    </w:p>
    <w:p w:rsidR="0037575D" w:rsidRPr="0037575D" w:rsidRDefault="0037575D" w:rsidP="0037575D">
      <w:pPr>
        <w:spacing w:after="0"/>
        <w:jc w:val="center"/>
        <w:rPr>
          <w:rFonts w:ascii="Book Antiqua" w:eastAsia="Times New Roman" w:hAnsi="Book Antiqua" w:cs="Times New Roman"/>
          <w:b/>
          <w:bCs/>
          <w:sz w:val="24"/>
          <w:szCs w:val="24"/>
          <w:lang w:eastAsia="fr-FR"/>
        </w:rPr>
      </w:pPr>
      <w:r w:rsidRPr="0037575D">
        <w:rPr>
          <w:rFonts w:ascii="Book Antiqua" w:eastAsia="Times New Roman" w:hAnsi="Book Antiqua" w:cs="Times New Roman"/>
          <w:b/>
          <w:sz w:val="24"/>
          <w:szCs w:val="24"/>
          <w:lang w:eastAsia="fr-FR"/>
        </w:rPr>
        <w:t xml:space="preserve">Financement : Conseil Régional Du Sud </w:t>
      </w:r>
      <w:r w:rsidRPr="0037575D">
        <w:rPr>
          <w:rFonts w:ascii="Book Antiqua" w:eastAsia="Times New Roman" w:hAnsi="Book Antiqua" w:cs="Times New Roman"/>
          <w:b/>
          <w:bCs/>
          <w:sz w:val="24"/>
          <w:szCs w:val="24"/>
          <w:lang w:eastAsia="fr-FR"/>
        </w:rPr>
        <w:t>(crédits transférés MINDEVEL)  IMPUTATION : 59 23 150 01 771801</w:t>
      </w:r>
    </w:p>
    <w:p w:rsidR="0037575D" w:rsidRPr="0037575D" w:rsidRDefault="0037575D" w:rsidP="0037575D">
      <w:pPr>
        <w:widowControl w:val="0"/>
        <w:suppressAutoHyphens/>
        <w:autoSpaceDE w:val="0"/>
        <w:autoSpaceDN w:val="0"/>
        <w:spacing w:after="0" w:line="360" w:lineRule="auto"/>
        <w:jc w:val="center"/>
        <w:textAlignment w:val="baseline"/>
        <w:rPr>
          <w:rFonts w:ascii="Book Antiqua" w:eastAsia="Times New Roman" w:hAnsi="Book Antiqua" w:cs="Times New Roman"/>
          <w:b/>
          <w:sz w:val="24"/>
          <w:szCs w:val="24"/>
          <w:lang w:eastAsia="fr-FR"/>
        </w:rPr>
      </w:pPr>
    </w:p>
    <w:p w:rsidR="0037575D" w:rsidRPr="0037575D" w:rsidRDefault="0037575D" w:rsidP="0037575D">
      <w:pPr>
        <w:widowControl w:val="0"/>
        <w:suppressAutoHyphens/>
        <w:autoSpaceDE w:val="0"/>
        <w:autoSpaceDN w:val="0"/>
        <w:spacing w:after="0"/>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A n’ouvrir qu’en séance de dépouillement ».</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
          <w:sz w:val="24"/>
          <w:szCs w:val="24"/>
          <w:lang w:eastAsia="fr-FR"/>
        </w:rPr>
      </w:pPr>
      <w:bookmarkStart w:id="0" w:name="_Hlk158723489"/>
      <w:r w:rsidRPr="0037575D">
        <w:rPr>
          <w:rFonts w:ascii="Book Antiqua" w:eastAsia="Times New Roman" w:hAnsi="Book Antiqua" w:cs="Times New Roman"/>
          <w:b/>
          <w:sz w:val="24"/>
          <w:szCs w:val="24"/>
          <w:lang w:eastAsia="fr-FR"/>
        </w:rPr>
        <w:t>Toute offre incomplète conformément aux prescriptions du Dossier d’Appel d’Offres sera déclarée irrecevable.</w:t>
      </w:r>
    </w:p>
    <w:p w:rsidR="0037575D" w:rsidRPr="0037575D" w:rsidRDefault="0037575D" w:rsidP="0037575D">
      <w:pPr>
        <w:widowControl w:val="0"/>
        <w:numPr>
          <w:ilvl w:val="0"/>
          <w:numId w:val="35"/>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Pour la soumission en ligne, l’offre devra être transmise par le soumissionnaire sur la plateforme COLEPS </w:t>
      </w:r>
      <w:r w:rsidRPr="0037575D">
        <w:rPr>
          <w:rFonts w:ascii="Book Antiqua" w:eastAsia="Times New Roman" w:hAnsi="Book Antiqua" w:cs="Times New Roman"/>
          <w:i/>
          <w:iCs/>
          <w:sz w:val="24"/>
          <w:szCs w:val="24"/>
          <w:lang w:eastAsia="fr-FR"/>
        </w:rPr>
        <w:t>ou toute autre moyen de communication électronique</w:t>
      </w:r>
      <w:r w:rsidRPr="0037575D">
        <w:rPr>
          <w:rFonts w:ascii="Book Antiqua" w:eastAsia="Times New Roman" w:hAnsi="Book Antiqua" w:cs="Times New Roman"/>
          <w:sz w:val="24"/>
          <w:szCs w:val="24"/>
          <w:lang w:eastAsia="fr-FR"/>
        </w:rPr>
        <w:t xml:space="preserve"> officiel à préciser par le Maître d’Ouvrage au plus tard </w:t>
      </w:r>
      <w:proofErr w:type="gramStart"/>
      <w:r w:rsidRPr="0037575D">
        <w:rPr>
          <w:rFonts w:ascii="Book Antiqua" w:eastAsia="Times New Roman" w:hAnsi="Book Antiqua" w:cs="Times New Roman"/>
          <w:sz w:val="24"/>
          <w:szCs w:val="24"/>
          <w:lang w:eastAsia="fr-FR"/>
        </w:rPr>
        <w:t>le</w:t>
      </w:r>
      <w:proofErr w:type="gramEnd"/>
      <w:r w:rsidRPr="0037575D">
        <w:rPr>
          <w:rFonts w:ascii="Book Antiqua" w:eastAsia="Times New Roman" w:hAnsi="Book Antiqua" w:cs="Times New Roman"/>
          <w:sz w:val="24"/>
          <w:szCs w:val="24"/>
          <w:lang w:eastAsia="fr-FR"/>
        </w:rPr>
        <w:t xml:space="preserve"> [date limite de réception des offres] à [Heure limite]. Une copie de sauvegarde de l’offre enregistrée sur clé USB ou CD/DVD devra être transmise sous pli scellé avec l’indication claire et lisible « copie de sauvegarde », en plus de la mention ci-dessus dans les délais impartis.</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Taille et format des fichiers </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Pour la soumission en ligne, les tailles maximales des documents, qui vont transiter sur la plateforme et constituant l’offre du soumissionnaire sont les suivantes :</w:t>
      </w:r>
    </w:p>
    <w:p w:rsidR="0037575D" w:rsidRPr="0037575D" w:rsidRDefault="0037575D" w:rsidP="0037575D">
      <w:pPr>
        <w:widowControl w:val="0"/>
        <w:numPr>
          <w:ilvl w:val="0"/>
          <w:numId w:val="41"/>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05 MO pour l’Offre Administrative ;</w:t>
      </w:r>
    </w:p>
    <w:p w:rsidR="0037575D" w:rsidRPr="0037575D" w:rsidRDefault="0037575D" w:rsidP="0037575D">
      <w:pPr>
        <w:widowControl w:val="0"/>
        <w:numPr>
          <w:ilvl w:val="0"/>
          <w:numId w:val="41"/>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15 MO pour l’Offre Technique ;</w:t>
      </w:r>
    </w:p>
    <w:p w:rsidR="0037575D" w:rsidRPr="0037575D" w:rsidRDefault="0037575D" w:rsidP="0037575D">
      <w:pPr>
        <w:widowControl w:val="0"/>
        <w:numPr>
          <w:ilvl w:val="0"/>
          <w:numId w:val="41"/>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 05 MO pour l’Offre Financière.</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 Les formats acceptés sont les suivants :</w:t>
      </w:r>
    </w:p>
    <w:p w:rsidR="0037575D" w:rsidRPr="0037575D" w:rsidRDefault="0037575D" w:rsidP="0037575D">
      <w:pPr>
        <w:widowControl w:val="0"/>
        <w:numPr>
          <w:ilvl w:val="0"/>
          <w:numId w:val="42"/>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Format PDF pour les documents textuels ;</w:t>
      </w:r>
    </w:p>
    <w:p w:rsidR="0037575D" w:rsidRPr="0037575D" w:rsidRDefault="0037575D" w:rsidP="0037575D">
      <w:pPr>
        <w:widowControl w:val="0"/>
        <w:numPr>
          <w:ilvl w:val="0"/>
          <w:numId w:val="42"/>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JPEG pour les images.</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Le candidat veillera à utiliser des logiciels de compression afin de réduire éventuellement la taille des fichiers à transmettre.]</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
          <w:sz w:val="24"/>
          <w:szCs w:val="24"/>
          <w:lang w:eastAsia="fr-FR"/>
        </w:rPr>
      </w:pP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
          <w:sz w:val="24"/>
          <w:szCs w:val="24"/>
          <w:lang w:eastAsia="fr-FR"/>
        </w:rPr>
      </w:pPr>
    </w:p>
    <w:p w:rsidR="0037575D" w:rsidRPr="0037575D" w:rsidRDefault="0037575D" w:rsidP="0037575D">
      <w:pPr>
        <w:widowControl w:val="0"/>
        <w:numPr>
          <w:ilvl w:val="0"/>
          <w:numId w:val="40"/>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 xml:space="preserve">Recevabilité des plis </w:t>
      </w:r>
    </w:p>
    <w:p w:rsidR="0037575D" w:rsidRPr="0037575D" w:rsidRDefault="0037575D" w:rsidP="0037575D">
      <w:pPr>
        <w:widowControl w:val="0"/>
        <w:tabs>
          <w:tab w:val="left" w:pos="0"/>
        </w:tabs>
        <w:suppressAutoHyphens/>
        <w:autoSpaceDE w:val="0"/>
        <w:autoSpaceDN w:val="0"/>
        <w:spacing w:before="11" w:after="0"/>
        <w:ind w:firstLine="709"/>
        <w:jc w:val="both"/>
        <w:textAlignment w:val="baseline"/>
        <w:rPr>
          <w:rFonts w:ascii="Book Antiqua" w:eastAsia="Times New Roman" w:hAnsi="Book Antiqua" w:cs="Times New Roman"/>
          <w:spacing w:val="-6"/>
          <w:sz w:val="24"/>
          <w:szCs w:val="24"/>
          <w:lang w:eastAsia="fr-FR"/>
        </w:rPr>
      </w:pPr>
      <w:r w:rsidRPr="0037575D">
        <w:rPr>
          <w:rFonts w:ascii="Book Antiqua" w:eastAsia="Times New Roman" w:hAnsi="Book Antiqua" w:cs="Times New Roman"/>
          <w:sz w:val="24"/>
          <w:szCs w:val="24"/>
          <w:lang w:eastAsia="fr-FR"/>
        </w:rPr>
        <w:t>Les pièces administratives, l'offre technique et l'offre financière</w:t>
      </w:r>
      <w:r w:rsidRPr="0037575D">
        <w:rPr>
          <w:rFonts w:ascii="Book Antiqua" w:eastAsia="Times New Roman" w:hAnsi="Book Antiqua" w:cs="Times New Roman"/>
          <w:spacing w:val="-25"/>
          <w:sz w:val="24"/>
          <w:szCs w:val="24"/>
          <w:lang w:eastAsia="fr-FR"/>
        </w:rPr>
        <w:t xml:space="preserve"> </w:t>
      </w:r>
      <w:r w:rsidRPr="0037575D">
        <w:rPr>
          <w:rFonts w:ascii="Book Antiqua" w:eastAsia="Times New Roman" w:hAnsi="Book Antiqua" w:cs="Times New Roman"/>
          <w:sz w:val="24"/>
          <w:szCs w:val="24"/>
          <w:lang w:eastAsia="fr-FR"/>
        </w:rPr>
        <w:t>doivent être</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placées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dans</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des</w:t>
      </w:r>
      <w:r w:rsidRPr="0037575D">
        <w:rPr>
          <w:rFonts w:ascii="Book Antiqua" w:eastAsia="Times New Roman" w:hAnsi="Book Antiqua" w:cs="Times New Roman"/>
          <w:spacing w:val="-12"/>
          <w:sz w:val="24"/>
          <w:szCs w:val="24"/>
          <w:lang w:eastAsia="fr-FR"/>
        </w:rPr>
        <w:t xml:space="preserve"> </w:t>
      </w:r>
      <w:r w:rsidRPr="0037575D">
        <w:rPr>
          <w:rFonts w:ascii="Book Antiqua" w:eastAsia="Times New Roman" w:hAnsi="Book Antiqua" w:cs="Times New Roman"/>
          <w:sz w:val="24"/>
          <w:szCs w:val="24"/>
          <w:lang w:eastAsia="fr-FR"/>
        </w:rPr>
        <w:t>enveloppes différentes</w:t>
      </w:r>
      <w:r w:rsidRPr="0037575D">
        <w:rPr>
          <w:rFonts w:ascii="Book Antiqua" w:eastAsia="Times New Roman" w:hAnsi="Book Antiqua" w:cs="Times New Roman"/>
          <w:spacing w:val="5"/>
          <w:sz w:val="24"/>
          <w:szCs w:val="24"/>
          <w:lang w:eastAsia="fr-FR"/>
        </w:rPr>
        <w:t xml:space="preserve"> </w:t>
      </w:r>
      <w:r w:rsidRPr="0037575D">
        <w:rPr>
          <w:rFonts w:ascii="Book Antiqua" w:eastAsia="Times New Roman" w:hAnsi="Book Antiqua" w:cs="Times New Roman"/>
          <w:sz w:val="24"/>
          <w:szCs w:val="24"/>
          <w:lang w:eastAsia="fr-FR"/>
        </w:rPr>
        <w:t>séparées</w:t>
      </w:r>
      <w:r w:rsidRPr="0037575D">
        <w:rPr>
          <w:rFonts w:ascii="Book Antiqua" w:eastAsia="Times New Roman" w:hAnsi="Book Antiqua" w:cs="Times New Roman"/>
          <w:spacing w:val="2"/>
          <w:sz w:val="24"/>
          <w:szCs w:val="24"/>
          <w:lang w:eastAsia="fr-FR"/>
        </w:rPr>
        <w:t xml:space="preserve"> </w:t>
      </w:r>
      <w:r w:rsidRPr="0037575D">
        <w:rPr>
          <w:rFonts w:ascii="Book Antiqua" w:eastAsia="Times New Roman" w:hAnsi="Book Antiqua" w:cs="Times New Roman"/>
          <w:sz w:val="24"/>
          <w:szCs w:val="24"/>
          <w:lang w:eastAsia="fr-FR"/>
        </w:rPr>
        <w:t>et</w:t>
      </w:r>
      <w:r w:rsidRPr="0037575D">
        <w:rPr>
          <w:rFonts w:ascii="Book Antiqua" w:eastAsia="Times New Roman" w:hAnsi="Book Antiqua" w:cs="Times New Roman"/>
          <w:spacing w:val="-11"/>
          <w:sz w:val="24"/>
          <w:szCs w:val="24"/>
          <w:lang w:eastAsia="fr-FR"/>
        </w:rPr>
        <w:t xml:space="preserve"> </w:t>
      </w:r>
      <w:r w:rsidRPr="0037575D">
        <w:rPr>
          <w:rFonts w:ascii="Book Antiqua" w:eastAsia="Times New Roman" w:hAnsi="Book Antiqua" w:cs="Times New Roman"/>
          <w:sz w:val="24"/>
          <w:szCs w:val="24"/>
          <w:lang w:eastAsia="fr-FR"/>
        </w:rPr>
        <w:t>remises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sous</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pli</w:t>
      </w:r>
      <w:r w:rsidRPr="0037575D">
        <w:rPr>
          <w:rFonts w:ascii="Book Antiqua" w:eastAsia="Times New Roman" w:hAnsi="Book Antiqua" w:cs="Times New Roman"/>
          <w:spacing w:val="-18"/>
          <w:sz w:val="24"/>
          <w:szCs w:val="24"/>
          <w:lang w:eastAsia="fr-FR"/>
        </w:rPr>
        <w:t xml:space="preserve"> </w:t>
      </w:r>
      <w:r w:rsidRPr="0037575D">
        <w:rPr>
          <w:rFonts w:ascii="Book Antiqua" w:eastAsia="Times New Roman" w:hAnsi="Book Antiqua" w:cs="Times New Roman"/>
          <w:spacing w:val="-6"/>
          <w:sz w:val="24"/>
          <w:szCs w:val="24"/>
          <w:lang w:eastAsia="fr-FR"/>
        </w:rPr>
        <w:t>scellé.</w:t>
      </w:r>
    </w:p>
    <w:p w:rsidR="0037575D" w:rsidRPr="0037575D" w:rsidRDefault="0037575D" w:rsidP="0037575D">
      <w:pPr>
        <w:widowControl w:val="0"/>
        <w:tabs>
          <w:tab w:val="left" w:pos="0"/>
        </w:tabs>
        <w:suppressAutoHyphens/>
        <w:autoSpaceDE w:val="0"/>
        <w:autoSpaceDN w:val="0"/>
        <w:spacing w:before="11" w:after="0" w:line="240" w:lineRule="auto"/>
        <w:ind w:firstLine="284"/>
        <w:jc w:val="both"/>
        <w:textAlignment w:val="baseline"/>
        <w:rPr>
          <w:rFonts w:ascii="Book Antiqua" w:eastAsia="Times New Roman" w:hAnsi="Book Antiqua" w:cs="Times New Roman"/>
          <w:spacing w:val="-6"/>
          <w:sz w:val="24"/>
          <w:szCs w:val="24"/>
          <w:lang w:eastAsia="fr-FR"/>
        </w:rPr>
      </w:pPr>
      <w:r w:rsidRPr="0037575D">
        <w:rPr>
          <w:rFonts w:ascii="Book Antiqua" w:eastAsia="Times New Roman" w:hAnsi="Book Antiqua" w:cs="Times New Roman"/>
          <w:spacing w:val="-6"/>
          <w:sz w:val="24"/>
          <w:szCs w:val="24"/>
          <w:lang w:eastAsia="fr-FR"/>
        </w:rPr>
        <w:t>Seront irrecevables par le Maître d’Ouvrage :</w:t>
      </w:r>
    </w:p>
    <w:p w:rsidR="0037575D" w:rsidRPr="0037575D" w:rsidRDefault="0037575D" w:rsidP="0037575D">
      <w:pPr>
        <w:numPr>
          <w:ilvl w:val="0"/>
          <w:numId w:val="37"/>
        </w:numPr>
        <w:suppressAutoHyphens/>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les plis portant les indications sur l'identité du</w:t>
      </w:r>
      <w:r w:rsidRPr="0037575D">
        <w:rPr>
          <w:rFonts w:ascii="Book Antiqua" w:eastAsia="Calibri" w:hAnsi="Book Antiqua" w:cs="Times New Roman"/>
          <w:spacing w:val="-27"/>
          <w:sz w:val="24"/>
          <w:szCs w:val="24"/>
        </w:rPr>
        <w:t xml:space="preserve"> </w:t>
      </w:r>
      <w:r w:rsidRPr="0037575D">
        <w:rPr>
          <w:rFonts w:ascii="Book Antiqua" w:eastAsia="Calibri" w:hAnsi="Book Antiqua" w:cs="Times New Roman"/>
          <w:sz w:val="24"/>
          <w:szCs w:val="24"/>
        </w:rPr>
        <w:t>soumissionnaire ;</w:t>
      </w:r>
    </w:p>
    <w:p w:rsidR="0037575D" w:rsidRPr="0037575D" w:rsidRDefault="0037575D" w:rsidP="0037575D">
      <w:pPr>
        <w:numPr>
          <w:ilvl w:val="0"/>
          <w:numId w:val="37"/>
        </w:numPr>
        <w:suppressAutoHyphens/>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les plis parvenus postérieurement aux dates et heures limites de dépôt ;</w:t>
      </w:r>
    </w:p>
    <w:p w:rsidR="0037575D" w:rsidRPr="0037575D" w:rsidRDefault="0037575D" w:rsidP="0037575D">
      <w:pPr>
        <w:widowControl w:val="0"/>
        <w:numPr>
          <w:ilvl w:val="0"/>
          <w:numId w:val="37"/>
        </w:numPr>
        <w:suppressAutoHyphens/>
        <w:autoSpaceDE w:val="0"/>
        <w:autoSpaceDN w:val="0"/>
        <w:spacing w:after="0" w:line="240" w:lineRule="auto"/>
        <w:jc w:val="both"/>
        <w:textAlignment w:val="baseline"/>
        <w:rPr>
          <w:rFonts w:ascii="Book Antiqua" w:eastAsia="Calibri" w:hAnsi="Book Antiqua" w:cs="Times New Roman"/>
          <w:bCs/>
          <w:i/>
          <w:sz w:val="24"/>
          <w:szCs w:val="24"/>
        </w:rPr>
      </w:pPr>
      <w:r w:rsidRPr="0037575D">
        <w:rPr>
          <w:rFonts w:ascii="Book Antiqua" w:eastAsia="Calibri" w:hAnsi="Book Antiqua" w:cs="Times New Roman"/>
          <w:bCs/>
          <w:i/>
          <w:sz w:val="24"/>
          <w:szCs w:val="24"/>
        </w:rPr>
        <w:t>les plis non-conformes aux modes de soumission ;</w:t>
      </w:r>
    </w:p>
    <w:p w:rsidR="0037575D" w:rsidRPr="0037575D" w:rsidRDefault="0037575D" w:rsidP="0037575D">
      <w:pPr>
        <w:widowControl w:val="0"/>
        <w:numPr>
          <w:ilvl w:val="0"/>
          <w:numId w:val="37"/>
        </w:numPr>
        <w:suppressAutoHyphens/>
        <w:autoSpaceDE w:val="0"/>
        <w:autoSpaceDN w:val="0"/>
        <w:spacing w:after="60" w:line="240" w:lineRule="auto"/>
        <w:ind w:right="81"/>
        <w:jc w:val="both"/>
        <w:textAlignment w:val="baseline"/>
        <w:rPr>
          <w:rFonts w:ascii="Book Antiqua" w:eastAsia="Calibri" w:hAnsi="Book Antiqua" w:cs="Times New Roman"/>
          <w:sz w:val="24"/>
          <w:szCs w:val="24"/>
        </w:rPr>
      </w:pPr>
      <w:bookmarkStart w:id="1" w:name="_Hlk158723461"/>
      <w:r w:rsidRPr="0037575D">
        <w:rPr>
          <w:rFonts w:ascii="Book Antiqua" w:eastAsia="Calibri" w:hAnsi="Book Antiqua" w:cs="Times New Roman"/>
          <w:sz w:val="24"/>
          <w:szCs w:val="24"/>
        </w:rPr>
        <w:t>les plis sans indication de l’identité de l’Appel d’Offres ;</w:t>
      </w:r>
    </w:p>
    <w:p w:rsidR="0037575D" w:rsidRPr="0037575D" w:rsidRDefault="0037575D" w:rsidP="0037575D">
      <w:pPr>
        <w:numPr>
          <w:ilvl w:val="0"/>
          <w:numId w:val="37"/>
        </w:numPr>
        <w:suppressAutoHyphens/>
        <w:autoSpaceDN w:val="0"/>
        <w:spacing w:after="0" w:line="240" w:lineRule="auto"/>
        <w:ind w:right="81"/>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 xml:space="preserve">le non-respect du nombre d’exemplaires indiqué dans le RPAO ou offre uniquement en copies.  </w:t>
      </w:r>
    </w:p>
    <w:bookmarkEnd w:id="1"/>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
          <w:sz w:val="24"/>
          <w:szCs w:val="24"/>
          <w:lang w:eastAsia="fr-FR"/>
        </w:rPr>
      </w:pPr>
    </w:p>
    <w:bookmarkEnd w:id="0"/>
    <w:p w:rsidR="0037575D" w:rsidRPr="0037575D" w:rsidRDefault="0037575D" w:rsidP="0037575D">
      <w:pPr>
        <w:widowControl w:val="0"/>
        <w:numPr>
          <w:ilvl w:val="0"/>
          <w:numId w:val="40"/>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Ouverture</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des</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plis</w:t>
      </w:r>
    </w:p>
    <w:p w:rsidR="0037575D" w:rsidRPr="0037575D" w:rsidRDefault="0037575D" w:rsidP="0037575D">
      <w:pPr>
        <w:widowControl w:val="0"/>
        <w:suppressAutoHyphens/>
        <w:autoSpaceDE w:val="0"/>
        <w:autoSpaceDN w:val="0"/>
        <w:spacing w:before="57"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L’ouverture </w:t>
      </w:r>
      <w:r w:rsidRPr="0037575D">
        <w:rPr>
          <w:rFonts w:ascii="Book Antiqua" w:eastAsia="Times New Roman" w:hAnsi="Book Antiqua" w:cs="Times New Roman"/>
          <w:i/>
          <w:iCs/>
          <w:sz w:val="24"/>
          <w:szCs w:val="24"/>
          <w:lang w:eastAsia="fr-FR"/>
        </w:rPr>
        <w:t xml:space="preserve">des plis se fait en un temps </w:t>
      </w:r>
      <w:r w:rsidRPr="0037575D">
        <w:rPr>
          <w:rFonts w:ascii="Book Antiqua" w:eastAsia="Times New Roman" w:hAnsi="Book Antiqua" w:cs="Times New Roman"/>
          <w:iCs/>
          <w:sz w:val="24"/>
          <w:szCs w:val="24"/>
          <w:lang w:eastAsia="fr-FR"/>
        </w:rPr>
        <w:t>et</w:t>
      </w:r>
      <w:r w:rsidRPr="0037575D">
        <w:rPr>
          <w:rFonts w:ascii="Book Antiqua" w:eastAsia="Times New Roman" w:hAnsi="Book Antiqua" w:cs="Times New Roman"/>
          <w:sz w:val="24"/>
          <w:szCs w:val="24"/>
          <w:lang w:eastAsia="fr-FR"/>
        </w:rPr>
        <w:t xml:space="preserve"> aura lieu </w:t>
      </w:r>
      <w:r w:rsidRPr="0037575D">
        <w:rPr>
          <w:rFonts w:ascii="Book Antiqua" w:eastAsia="Times New Roman" w:hAnsi="Book Antiqua" w:cs="Times New Roman"/>
          <w:bCs/>
          <w:sz w:val="24"/>
          <w:szCs w:val="24"/>
          <w:lang w:eastAsia="fr-FR"/>
        </w:rPr>
        <w:t xml:space="preserve">au plus tard le </w:t>
      </w:r>
      <w:r w:rsidRPr="0037575D">
        <w:rPr>
          <w:rFonts w:ascii="Book Antiqua" w:eastAsia="Times New Roman" w:hAnsi="Book Antiqua" w:cs="Times New Roman"/>
          <w:b/>
          <w:bCs/>
          <w:sz w:val="24"/>
          <w:szCs w:val="24"/>
          <w:lang w:eastAsia="fr-FR"/>
        </w:rPr>
        <w:t>2</w:t>
      </w:r>
      <w:r w:rsidR="00ED6762">
        <w:rPr>
          <w:rFonts w:ascii="Book Antiqua" w:eastAsia="Times New Roman" w:hAnsi="Book Antiqua" w:cs="Times New Roman"/>
          <w:b/>
          <w:bCs/>
          <w:sz w:val="24"/>
          <w:szCs w:val="24"/>
          <w:lang w:eastAsia="fr-FR"/>
        </w:rPr>
        <w:t>0</w:t>
      </w:r>
      <w:r w:rsidRPr="0037575D">
        <w:rPr>
          <w:rFonts w:ascii="Book Antiqua" w:eastAsia="Times New Roman" w:hAnsi="Book Antiqua" w:cs="Times New Roman"/>
          <w:b/>
          <w:bCs/>
          <w:sz w:val="24"/>
          <w:szCs w:val="24"/>
          <w:lang w:eastAsia="fr-FR"/>
        </w:rPr>
        <w:t>/08/2025</w:t>
      </w:r>
      <w:r w:rsidRPr="0037575D">
        <w:rPr>
          <w:rFonts w:ascii="Book Antiqua" w:eastAsia="Times New Roman" w:hAnsi="Book Antiqua" w:cs="Times New Roman"/>
          <w:bCs/>
          <w:sz w:val="24"/>
          <w:szCs w:val="24"/>
          <w:lang w:eastAsia="fr-FR"/>
        </w:rPr>
        <w:t xml:space="preserve">  à </w:t>
      </w:r>
      <w:r w:rsidRPr="0037575D">
        <w:rPr>
          <w:rFonts w:ascii="Book Antiqua" w:eastAsia="Times New Roman" w:hAnsi="Book Antiqua" w:cs="Times New Roman"/>
          <w:b/>
          <w:bCs/>
          <w:sz w:val="24"/>
          <w:szCs w:val="24"/>
          <w:lang w:eastAsia="fr-FR"/>
        </w:rPr>
        <w:t>15 heures précises</w:t>
      </w:r>
      <w:r w:rsidRPr="0037575D">
        <w:rPr>
          <w:rFonts w:ascii="Book Antiqua" w:eastAsia="Times New Roman" w:hAnsi="Book Antiqua" w:cs="Times New Roman"/>
          <w:bCs/>
          <w:sz w:val="24"/>
          <w:szCs w:val="24"/>
          <w:lang w:eastAsia="fr-FR"/>
        </w:rPr>
        <w:t>, heures locale</w:t>
      </w:r>
      <w:r w:rsidRPr="0037575D">
        <w:rPr>
          <w:rFonts w:ascii="Book Antiqua" w:eastAsia="Times New Roman" w:hAnsi="Book Antiqua" w:cs="Times New Roman"/>
          <w:spacing w:val="2"/>
          <w:sz w:val="24"/>
          <w:szCs w:val="24"/>
          <w:lang w:eastAsia="fr-FR"/>
        </w:rPr>
        <w:t xml:space="preserve"> pa</w:t>
      </w:r>
      <w:r w:rsidRPr="0037575D">
        <w:rPr>
          <w:rFonts w:ascii="Book Antiqua" w:eastAsia="Times New Roman" w:hAnsi="Book Antiqua" w:cs="Times New Roman"/>
          <w:sz w:val="24"/>
          <w:szCs w:val="24"/>
          <w:lang w:eastAsia="fr-FR"/>
        </w:rPr>
        <w:t xml:space="preserve">r </w:t>
      </w:r>
      <w:r w:rsidRPr="0037575D">
        <w:rPr>
          <w:rFonts w:ascii="Book Antiqua" w:eastAsia="Times New Roman" w:hAnsi="Book Antiqua" w:cs="Times New Roman"/>
          <w:spacing w:val="2"/>
          <w:sz w:val="24"/>
          <w:szCs w:val="24"/>
          <w:lang w:eastAsia="fr-FR"/>
        </w:rPr>
        <w:t>l</w:t>
      </w:r>
      <w:r w:rsidRPr="0037575D">
        <w:rPr>
          <w:rFonts w:ascii="Book Antiqua" w:eastAsia="Times New Roman" w:hAnsi="Book Antiqua" w:cs="Times New Roman"/>
          <w:sz w:val="24"/>
          <w:szCs w:val="24"/>
          <w:lang w:eastAsia="fr-FR"/>
        </w:rPr>
        <w:t xml:space="preserve">a </w:t>
      </w:r>
      <w:r w:rsidRPr="0037575D">
        <w:rPr>
          <w:rFonts w:ascii="Book Antiqua" w:eastAsia="Times New Roman" w:hAnsi="Book Antiqua" w:cs="Times New Roman"/>
          <w:spacing w:val="2"/>
          <w:sz w:val="24"/>
          <w:szCs w:val="24"/>
          <w:lang w:eastAsia="fr-FR"/>
        </w:rPr>
        <w:t>Commissio</w:t>
      </w:r>
      <w:r w:rsidRPr="0037575D">
        <w:rPr>
          <w:rFonts w:ascii="Book Antiqua" w:eastAsia="Times New Roman" w:hAnsi="Book Antiqua" w:cs="Times New Roman"/>
          <w:sz w:val="24"/>
          <w:szCs w:val="24"/>
          <w:lang w:eastAsia="fr-FR"/>
        </w:rPr>
        <w:t xml:space="preserve">n Interne </w:t>
      </w:r>
      <w:r w:rsidRPr="0037575D">
        <w:rPr>
          <w:rFonts w:ascii="Book Antiqua" w:eastAsia="Times New Roman" w:hAnsi="Book Antiqua" w:cs="Times New Roman"/>
          <w:spacing w:val="2"/>
          <w:sz w:val="24"/>
          <w:szCs w:val="24"/>
          <w:lang w:eastAsia="fr-FR"/>
        </w:rPr>
        <w:t>d</w:t>
      </w:r>
      <w:r w:rsidRPr="0037575D">
        <w:rPr>
          <w:rFonts w:ascii="Book Antiqua" w:eastAsia="Times New Roman" w:hAnsi="Book Antiqua" w:cs="Times New Roman"/>
          <w:sz w:val="24"/>
          <w:szCs w:val="24"/>
          <w:lang w:eastAsia="fr-FR"/>
        </w:rPr>
        <w:t xml:space="preserve">e </w:t>
      </w:r>
      <w:r w:rsidRPr="0037575D">
        <w:rPr>
          <w:rFonts w:ascii="Book Antiqua" w:eastAsia="Times New Roman" w:hAnsi="Book Antiqua" w:cs="Times New Roman"/>
          <w:spacing w:val="2"/>
          <w:sz w:val="24"/>
          <w:szCs w:val="24"/>
          <w:lang w:eastAsia="fr-FR"/>
        </w:rPr>
        <w:t>Passatio</w:t>
      </w:r>
      <w:r w:rsidRPr="0037575D">
        <w:rPr>
          <w:rFonts w:ascii="Book Antiqua" w:eastAsia="Times New Roman" w:hAnsi="Book Antiqua" w:cs="Times New Roman"/>
          <w:sz w:val="24"/>
          <w:szCs w:val="24"/>
          <w:lang w:eastAsia="fr-FR"/>
        </w:rPr>
        <w:t xml:space="preserve">n </w:t>
      </w:r>
      <w:r w:rsidRPr="0037575D">
        <w:rPr>
          <w:rFonts w:ascii="Book Antiqua" w:eastAsia="Times New Roman" w:hAnsi="Book Antiqua" w:cs="Times New Roman"/>
          <w:spacing w:val="2"/>
          <w:sz w:val="24"/>
          <w:szCs w:val="24"/>
          <w:lang w:eastAsia="fr-FR"/>
        </w:rPr>
        <w:t xml:space="preserve">des </w:t>
      </w:r>
      <w:r w:rsidRPr="0037575D">
        <w:rPr>
          <w:rFonts w:ascii="Book Antiqua" w:eastAsia="Times New Roman" w:hAnsi="Book Antiqua" w:cs="Times New Roman"/>
          <w:sz w:val="24"/>
          <w:szCs w:val="24"/>
          <w:lang w:eastAsia="fr-FR"/>
        </w:rPr>
        <w:t>Marchés</w:t>
      </w:r>
      <w:r w:rsidRPr="0037575D">
        <w:rPr>
          <w:rFonts w:ascii="Book Antiqua" w:eastAsia="Times New Roman" w:hAnsi="Book Antiqua" w:cs="Times New Roman"/>
          <w:i/>
          <w:iCs/>
          <w:sz w:val="24"/>
          <w:szCs w:val="24"/>
          <w:lang w:eastAsia="fr-FR"/>
        </w:rPr>
        <w:t xml:space="preserve"> du Maître d’Ouvrage </w:t>
      </w:r>
      <w:r w:rsidRPr="0037575D">
        <w:rPr>
          <w:rFonts w:ascii="Book Antiqua" w:eastAsia="Times New Roman" w:hAnsi="Book Antiqua" w:cs="Times New Roman"/>
          <w:sz w:val="24"/>
          <w:szCs w:val="24"/>
          <w:lang w:eastAsia="fr-FR"/>
        </w:rPr>
        <w:t xml:space="preserve">dans la salle </w:t>
      </w:r>
      <w:r w:rsidRPr="0037575D">
        <w:rPr>
          <w:rFonts w:ascii="Book Antiqua" w:eastAsia="Times New Roman" w:hAnsi="Book Antiqua" w:cs="Times New Roman"/>
          <w:spacing w:val="2"/>
          <w:sz w:val="24"/>
          <w:szCs w:val="24"/>
          <w:lang w:eastAsia="fr-FR"/>
        </w:rPr>
        <w:t>de conférence du Conseil Régional du Sud.</w:t>
      </w:r>
    </w:p>
    <w:p w:rsidR="0037575D" w:rsidRPr="0037575D" w:rsidRDefault="0037575D" w:rsidP="0037575D">
      <w:pPr>
        <w:widowControl w:val="0"/>
        <w:suppressAutoHyphens/>
        <w:autoSpaceDE w:val="0"/>
        <w:autoSpaceDN w:val="0"/>
        <w:spacing w:before="57"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37575D" w:rsidRPr="0037575D" w:rsidRDefault="0037575D" w:rsidP="0037575D">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Sous peine de</w:t>
      </w:r>
      <w:r w:rsidRPr="0037575D">
        <w:rPr>
          <w:rFonts w:ascii="Book Antiqua" w:eastAsia="Times New Roman" w:hAnsi="Book Antiqua" w:cs="Times New Roman"/>
          <w:spacing w:val="-23"/>
          <w:sz w:val="24"/>
          <w:szCs w:val="24"/>
          <w:lang w:eastAsia="fr-FR"/>
        </w:rPr>
        <w:t xml:space="preserve"> </w:t>
      </w:r>
      <w:r w:rsidRPr="0037575D">
        <w:rPr>
          <w:rFonts w:ascii="Book Antiqua" w:eastAsia="Times New Roman" w:hAnsi="Book Antiqua" w:cs="Times New Roman"/>
          <w:sz w:val="24"/>
          <w:szCs w:val="24"/>
          <w:lang w:eastAsia="fr-FR"/>
        </w:rPr>
        <w:t>rejet, les</w:t>
      </w:r>
      <w:r w:rsidRPr="0037575D">
        <w:rPr>
          <w:rFonts w:ascii="Book Antiqua" w:eastAsia="Times New Roman" w:hAnsi="Book Antiqua" w:cs="Times New Roman"/>
          <w:spacing w:val="-23"/>
          <w:sz w:val="24"/>
          <w:szCs w:val="24"/>
          <w:lang w:eastAsia="fr-FR"/>
        </w:rPr>
        <w:t xml:space="preserve"> </w:t>
      </w:r>
      <w:r w:rsidRPr="0037575D">
        <w:rPr>
          <w:rFonts w:ascii="Book Antiqua" w:eastAsia="Times New Roman" w:hAnsi="Book Antiqua" w:cs="Times New Roman"/>
          <w:sz w:val="24"/>
          <w:szCs w:val="24"/>
          <w:lang w:eastAsia="fr-FR"/>
        </w:rPr>
        <w:t xml:space="preserve">pièces </w:t>
      </w:r>
      <w:r w:rsidRPr="0037575D">
        <w:rPr>
          <w:rFonts w:ascii="Book Antiqua" w:eastAsia="Times New Roman" w:hAnsi="Book Antiqua" w:cs="Times New Roman"/>
          <w:spacing w:val="-23"/>
          <w:sz w:val="24"/>
          <w:szCs w:val="24"/>
          <w:lang w:eastAsia="fr-FR"/>
        </w:rPr>
        <w:t xml:space="preserve">du dossier </w:t>
      </w:r>
      <w:r w:rsidRPr="0037575D">
        <w:rPr>
          <w:rFonts w:ascii="Book Antiqua" w:eastAsia="Times New Roman" w:hAnsi="Book Antiqua" w:cs="Times New Roman"/>
          <w:sz w:val="24"/>
          <w:szCs w:val="24"/>
          <w:lang w:eastAsia="fr-FR"/>
        </w:rPr>
        <w:t>administratif</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requises</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doivent</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être</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produites en</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originaux</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ou</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en</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copies</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certifiées</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conformes</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par</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 xml:space="preserve">le </w:t>
      </w:r>
      <w:r w:rsidRPr="0037575D">
        <w:rPr>
          <w:rFonts w:ascii="Book Antiqua" w:eastAsia="Times New Roman" w:hAnsi="Book Antiqua" w:cs="Times New Roman"/>
          <w:spacing w:val="1"/>
          <w:sz w:val="24"/>
          <w:szCs w:val="24"/>
          <w:lang w:eastAsia="fr-FR"/>
        </w:rPr>
        <w:t>servic</w:t>
      </w:r>
      <w:r w:rsidRPr="0037575D">
        <w:rPr>
          <w:rFonts w:ascii="Book Antiqua" w:eastAsia="Times New Roman" w:hAnsi="Book Antiqua" w:cs="Times New Roman"/>
          <w:sz w:val="24"/>
          <w:szCs w:val="24"/>
          <w:lang w:eastAsia="fr-FR"/>
        </w:rPr>
        <w:t xml:space="preserve">e </w:t>
      </w:r>
      <w:r w:rsidRPr="0037575D">
        <w:rPr>
          <w:rFonts w:ascii="Book Antiqua" w:eastAsia="Times New Roman" w:hAnsi="Book Antiqua" w:cs="Times New Roman"/>
          <w:spacing w:val="1"/>
          <w:sz w:val="24"/>
          <w:szCs w:val="24"/>
          <w:lang w:eastAsia="fr-FR"/>
        </w:rPr>
        <w:t>émetteu</w:t>
      </w:r>
      <w:r w:rsidRPr="0037575D">
        <w:rPr>
          <w:rFonts w:ascii="Book Antiqua" w:eastAsia="Times New Roman" w:hAnsi="Book Antiqua" w:cs="Times New Roman"/>
          <w:sz w:val="24"/>
          <w:szCs w:val="24"/>
          <w:lang w:eastAsia="fr-FR"/>
        </w:rPr>
        <w:t>r ou l’autorité administrative compétente ; conformément aux dispositions</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du</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Règlement</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Particulier</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de</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l’Appel</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d’Offres. Elles doivent dater de moins de trois (03) mois ou avoir été établies postérieurement à la date de signature de l’avis de D’Appel d’Offres</w:t>
      </w:r>
      <w:r w:rsidR="007045A9">
        <w:rPr>
          <w:rFonts w:ascii="Book Antiqua" w:eastAsia="Times New Roman" w:hAnsi="Book Antiqua" w:cs="Times New Roman"/>
          <w:sz w:val="24"/>
          <w:szCs w:val="24"/>
          <w:lang w:eastAsia="fr-FR"/>
        </w:rPr>
        <w:t>.</w:t>
      </w:r>
      <w:r w:rsidR="00556FDE">
        <w:rPr>
          <w:rFonts w:ascii="Book Antiqua" w:eastAsia="Times New Roman" w:hAnsi="Book Antiqua" w:cs="Times New Roman"/>
          <w:sz w:val="24"/>
          <w:szCs w:val="24"/>
          <w:lang w:eastAsia="fr-FR"/>
        </w:rPr>
        <w:t xml:space="preserve"> </w:t>
      </w:r>
      <w:r w:rsidRPr="0037575D">
        <w:rPr>
          <w:rFonts w:ascii="Book Antiqua" w:eastAsia="Times New Roman" w:hAnsi="Book Antiqua" w:cs="Times New Roman"/>
          <w:w w:val="110"/>
          <w:sz w:val="24"/>
          <w:szCs w:val="24"/>
          <w:lang w:eastAsia="fr-FR"/>
        </w:rPr>
        <w:t>En</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cas</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d’absence</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ou</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de</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spacing w:val="-3"/>
          <w:w w:val="110"/>
          <w:sz w:val="24"/>
          <w:szCs w:val="24"/>
          <w:lang w:eastAsia="fr-FR"/>
        </w:rPr>
        <w:t>non-conformité</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d’une</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pièce</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du</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 xml:space="preserve">dossier </w:t>
      </w:r>
      <w:r w:rsidRPr="0037575D">
        <w:rPr>
          <w:rFonts w:ascii="Book Antiqua" w:eastAsia="Times New Roman" w:hAnsi="Book Antiqua" w:cs="Times New Roman"/>
          <w:spacing w:val="-3"/>
          <w:w w:val="110"/>
          <w:sz w:val="24"/>
          <w:szCs w:val="24"/>
          <w:lang w:eastAsia="fr-FR"/>
        </w:rPr>
        <w:t xml:space="preserve">administratif </w:t>
      </w:r>
      <w:r w:rsidRPr="0037575D">
        <w:rPr>
          <w:rFonts w:ascii="Book Antiqua" w:eastAsia="Times New Roman" w:hAnsi="Book Antiqua" w:cs="Times New Roman"/>
          <w:w w:val="110"/>
          <w:sz w:val="24"/>
          <w:szCs w:val="24"/>
          <w:lang w:eastAsia="fr-FR"/>
        </w:rPr>
        <w:t xml:space="preserve">lors de </w:t>
      </w:r>
      <w:r w:rsidRPr="0037575D">
        <w:rPr>
          <w:rFonts w:ascii="Book Antiqua" w:eastAsia="Times New Roman" w:hAnsi="Book Antiqua" w:cs="Times New Roman"/>
          <w:spacing w:val="-3"/>
          <w:w w:val="110"/>
          <w:sz w:val="24"/>
          <w:szCs w:val="24"/>
          <w:lang w:eastAsia="fr-FR"/>
        </w:rPr>
        <w:t xml:space="preserve">l’ouverture </w:t>
      </w:r>
      <w:r w:rsidRPr="0037575D">
        <w:rPr>
          <w:rFonts w:ascii="Book Antiqua" w:eastAsia="Times New Roman" w:hAnsi="Book Antiqua" w:cs="Times New Roman"/>
          <w:w w:val="110"/>
          <w:sz w:val="24"/>
          <w:szCs w:val="24"/>
          <w:lang w:eastAsia="fr-FR"/>
        </w:rPr>
        <w:t xml:space="preserve">des plis, </w:t>
      </w:r>
      <w:bookmarkStart w:id="2" w:name="_Hlk158723535"/>
      <w:r w:rsidRPr="0037575D">
        <w:rPr>
          <w:rFonts w:ascii="Book Antiqua" w:eastAsia="Times New Roman" w:hAnsi="Book Antiqua" w:cs="Times New Roman"/>
          <w:bCs/>
          <w:w w:val="110"/>
          <w:sz w:val="24"/>
          <w:szCs w:val="24"/>
          <w:lang w:eastAsia="fr-FR"/>
        </w:rPr>
        <w:t>après un délai de 48 heures accordées par la Commission, l'offre sera rejetée.</w:t>
      </w:r>
    </w:p>
    <w:bookmarkEnd w:id="2"/>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15. </w:t>
      </w:r>
      <w:r w:rsidRPr="0037575D">
        <w:rPr>
          <w:rFonts w:ascii="Book Antiqua" w:eastAsia="Times New Roman" w:hAnsi="Book Antiqua" w:cs="Times New Roman"/>
          <w:b/>
          <w:bCs/>
          <w:sz w:val="24"/>
          <w:szCs w:val="24"/>
          <w:lang w:eastAsia="fr-FR"/>
        </w:rPr>
        <w:t>Critères d’évaluation</w:t>
      </w:r>
    </w:p>
    <w:p w:rsidR="0037575D" w:rsidRPr="0037575D" w:rsidRDefault="0037575D" w:rsidP="0037575D">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b/>
          <w:bCs/>
          <w:spacing w:val="6"/>
          <w:sz w:val="24"/>
          <w:szCs w:val="24"/>
          <w:lang w:eastAsia="fr-FR"/>
        </w:rPr>
        <w:t xml:space="preserve">15.1 Critères </w:t>
      </w:r>
      <w:r w:rsidRPr="0037575D">
        <w:rPr>
          <w:rFonts w:ascii="Book Antiqua" w:eastAsia="Times New Roman" w:hAnsi="Book Antiqua" w:cs="Times New Roman"/>
          <w:b/>
          <w:bCs/>
          <w:sz w:val="24"/>
          <w:szCs w:val="24"/>
          <w:lang w:eastAsia="fr-FR"/>
        </w:rPr>
        <w:t>éliminatoires</w:t>
      </w:r>
    </w:p>
    <w:p w:rsidR="0037575D" w:rsidRPr="0037575D" w:rsidRDefault="0037575D" w:rsidP="0037575D">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spacing w:val="-2"/>
          <w:sz w:val="24"/>
          <w:szCs w:val="24"/>
          <w:lang w:eastAsia="fr-FR"/>
        </w:rPr>
      </w:pPr>
      <w:r w:rsidRPr="0037575D">
        <w:rPr>
          <w:rFonts w:ascii="Book Antiqua" w:eastAsia="Times New Roman" w:hAnsi="Book Antiqua" w:cs="Times New Roman"/>
          <w:iCs/>
          <w:sz w:val="24"/>
          <w:szCs w:val="24"/>
          <w:lang w:eastAsia="fr-FR"/>
        </w:rPr>
        <w:t>Il s'agit</w:t>
      </w:r>
      <w:r w:rsidRPr="0037575D">
        <w:rPr>
          <w:rFonts w:ascii="Book Antiqua" w:eastAsia="Times New Roman" w:hAnsi="Book Antiqua" w:cs="Times New Roman"/>
          <w:iCs/>
          <w:spacing w:val="-2"/>
          <w:sz w:val="24"/>
          <w:szCs w:val="24"/>
          <w:lang w:eastAsia="fr-FR"/>
        </w:rPr>
        <w:t xml:space="preserve"> </w:t>
      </w:r>
      <w:r w:rsidRPr="0037575D">
        <w:rPr>
          <w:rFonts w:ascii="Book Antiqua" w:eastAsia="Times New Roman" w:hAnsi="Book Antiqua" w:cs="Times New Roman"/>
          <w:iCs/>
          <w:sz w:val="24"/>
          <w:szCs w:val="24"/>
          <w:lang w:eastAsia="fr-FR"/>
        </w:rPr>
        <w:t>notamment</w:t>
      </w:r>
      <w:r w:rsidRPr="0037575D">
        <w:rPr>
          <w:rFonts w:ascii="Book Antiqua" w:eastAsia="Times New Roman" w:hAnsi="Book Antiqua" w:cs="Times New Roman"/>
          <w:iCs/>
          <w:spacing w:val="-2"/>
          <w:sz w:val="24"/>
          <w:szCs w:val="24"/>
          <w:lang w:eastAsia="fr-FR"/>
        </w:rPr>
        <w:t>:</w:t>
      </w:r>
    </w:p>
    <w:p w:rsidR="0037575D" w:rsidRPr="0037575D" w:rsidRDefault="0037575D" w:rsidP="0037575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de la non -production au-delà du délai de 48 h après l’ouverture des plis, d’une pièce du dossier administratif jugée non conforme ou absente</w:t>
      </w:r>
      <w:r w:rsidRPr="0037575D">
        <w:rPr>
          <w:rFonts w:ascii="Book Antiqua" w:eastAsia="Times New Roman" w:hAnsi="Book Antiqua" w:cs="Times New Roman"/>
          <w:sz w:val="24"/>
          <w:szCs w:val="24"/>
          <w:lang w:eastAsia="fr-FR"/>
        </w:rPr>
        <w:t xml:space="preserve"> </w:t>
      </w:r>
      <w:r w:rsidRPr="0037575D">
        <w:rPr>
          <w:rFonts w:ascii="Book Antiqua" w:eastAsia="Calibri" w:hAnsi="Book Antiqua" w:cs="Times New Roman"/>
          <w:sz w:val="24"/>
          <w:szCs w:val="24"/>
        </w:rPr>
        <w:t xml:space="preserve">lors de l’ouverture des plis, </w:t>
      </w:r>
      <w:r w:rsidRPr="0037575D">
        <w:rPr>
          <w:rFonts w:ascii="Book Antiqua" w:eastAsia="Times New Roman" w:hAnsi="Book Antiqua" w:cs="Times New Roman"/>
          <w:lang w:val="fr-CM" w:eastAsia="fr-FR"/>
        </w:rPr>
        <w:t>à l’exception de la caution de soumission.</w:t>
      </w:r>
      <w:r w:rsidRPr="0037575D">
        <w:rPr>
          <w:rFonts w:ascii="Book Antiqua" w:eastAsia="Calibri" w:hAnsi="Book Antiqua" w:cs="Times New Roman"/>
          <w:sz w:val="24"/>
          <w:szCs w:val="24"/>
        </w:rPr>
        <w:t xml:space="preserve"> </w:t>
      </w:r>
    </w:p>
    <w:p w:rsidR="0037575D" w:rsidRPr="00706B68" w:rsidRDefault="0037575D" w:rsidP="0037575D">
      <w:pPr>
        <w:widowControl w:val="0"/>
        <w:numPr>
          <w:ilvl w:val="0"/>
          <w:numId w:val="26"/>
        </w:numPr>
        <w:suppressAutoHyphens/>
        <w:autoSpaceDE w:val="0"/>
        <w:autoSpaceDN w:val="0"/>
        <w:spacing w:before="29"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 xml:space="preserve">des fausses déclarations, manœuvres frauduleuses ou </w:t>
      </w:r>
      <w:r w:rsidRPr="0037575D">
        <w:rPr>
          <w:rFonts w:ascii="Book Antiqua" w:eastAsia="Times New Roman" w:hAnsi="Book Antiqua" w:cs="Times New Roman"/>
          <w:spacing w:val="2"/>
          <w:sz w:val="24"/>
          <w:szCs w:val="24"/>
          <w:lang w:eastAsia="fr-FR"/>
        </w:rPr>
        <w:t>des pièces falsifiées ;</w:t>
      </w:r>
    </w:p>
    <w:p w:rsidR="00706B68" w:rsidRPr="00AC6EAA" w:rsidRDefault="00AC6EAA" w:rsidP="0037575D">
      <w:pPr>
        <w:widowControl w:val="0"/>
        <w:numPr>
          <w:ilvl w:val="0"/>
          <w:numId w:val="26"/>
        </w:numPr>
        <w:suppressAutoHyphens/>
        <w:autoSpaceDE w:val="0"/>
        <w:autoSpaceDN w:val="0"/>
        <w:spacing w:before="29" w:after="0" w:line="240" w:lineRule="auto"/>
        <w:jc w:val="both"/>
        <w:textAlignment w:val="baseline"/>
        <w:rPr>
          <w:rFonts w:ascii="Book Antiqua" w:eastAsia="Calibri" w:hAnsi="Book Antiqua" w:cs="Times New Roman"/>
          <w:sz w:val="24"/>
          <w:szCs w:val="24"/>
        </w:rPr>
      </w:pPr>
      <w:r>
        <w:rPr>
          <w:rFonts w:ascii="Book Antiqua" w:eastAsia="Calibri" w:hAnsi="Book Antiqua" w:cs="Times New Roman"/>
        </w:rPr>
        <w:t>de l’a</w:t>
      </w:r>
      <w:r w:rsidR="00706B68" w:rsidRPr="00706B68">
        <w:rPr>
          <w:rFonts w:ascii="Book Antiqua" w:eastAsia="Calibri" w:hAnsi="Book Antiqua" w:cs="Times New Roman"/>
        </w:rPr>
        <w:t>bsence ou non conforme</w:t>
      </w:r>
      <w:r w:rsidR="00706B68" w:rsidRPr="00706B68">
        <w:rPr>
          <w:rFonts w:ascii="Book Antiqua" w:eastAsia="Times New Roman" w:hAnsi="Book Antiqua" w:cs="Times New Roman"/>
          <w:bCs/>
          <w:sz w:val="24"/>
          <w:szCs w:val="24"/>
          <w:lang w:eastAsia="fr-FR"/>
        </w:rPr>
        <w:t xml:space="preserve"> du c</w:t>
      </w:r>
      <w:r w:rsidR="0037575D" w:rsidRPr="0037575D">
        <w:rPr>
          <w:rFonts w:ascii="Book Antiqua" w:eastAsia="Times New Roman" w:hAnsi="Book Antiqua" w:cs="Times New Roman"/>
          <w:bCs/>
          <w:sz w:val="24"/>
          <w:szCs w:val="24"/>
          <w:lang w:eastAsia="fr-FR"/>
        </w:rPr>
        <w:t>autionnement provisoire</w:t>
      </w:r>
      <w:r w:rsidR="00706B68" w:rsidRPr="00706B68">
        <w:rPr>
          <w:rFonts w:ascii="Book Antiqua" w:eastAsia="Times New Roman" w:hAnsi="Book Antiqua" w:cs="Times New Roman"/>
          <w:bCs/>
          <w:sz w:val="24"/>
          <w:szCs w:val="24"/>
          <w:lang w:eastAsia="fr-FR"/>
        </w:rPr>
        <w:t xml:space="preserve"> à l’ouverture des offres</w:t>
      </w:r>
      <w:r>
        <w:rPr>
          <w:rFonts w:ascii="Book Antiqua" w:eastAsia="Times New Roman" w:hAnsi="Book Antiqua" w:cs="Times New Roman"/>
          <w:bCs/>
          <w:sz w:val="24"/>
          <w:szCs w:val="24"/>
          <w:lang w:eastAsia="fr-FR"/>
        </w:rPr>
        <w:t> ;</w:t>
      </w:r>
    </w:p>
    <w:p w:rsidR="00AC6EAA" w:rsidRPr="0037575D" w:rsidRDefault="00AC6EAA" w:rsidP="0037575D">
      <w:pPr>
        <w:widowControl w:val="0"/>
        <w:numPr>
          <w:ilvl w:val="0"/>
          <w:numId w:val="26"/>
        </w:numPr>
        <w:suppressAutoHyphens/>
        <w:autoSpaceDE w:val="0"/>
        <w:autoSpaceDN w:val="0"/>
        <w:spacing w:before="29" w:after="0" w:line="240" w:lineRule="auto"/>
        <w:jc w:val="both"/>
        <w:textAlignment w:val="baseline"/>
        <w:rPr>
          <w:rFonts w:ascii="Book Antiqua" w:eastAsia="Calibri" w:hAnsi="Book Antiqua" w:cs="Times New Roman"/>
          <w:sz w:val="24"/>
          <w:szCs w:val="24"/>
        </w:rPr>
      </w:pPr>
      <w:r w:rsidRPr="009C7986">
        <w:rPr>
          <w:rFonts w:ascii="Book Antiqua" w:eastAsia="Calibri" w:hAnsi="Book Antiqua" w:cs="Times New Roman"/>
          <w:sz w:val="24"/>
          <w:szCs w:val="24"/>
        </w:rPr>
        <w:t>Absence du récépissé de consignation à la Caisse de Dépôt et de Consignation du Cameroun (CDEC)</w:t>
      </w:r>
      <w:r w:rsidR="009C7986">
        <w:rPr>
          <w:rFonts w:ascii="Book Antiqua" w:eastAsia="Calibri" w:hAnsi="Book Antiqua" w:cs="Times New Roman"/>
          <w:sz w:val="24"/>
          <w:szCs w:val="24"/>
        </w:rPr>
        <w:t xml:space="preserve"> ; </w:t>
      </w:r>
    </w:p>
    <w:p w:rsidR="0037575D" w:rsidRPr="0037575D" w:rsidRDefault="0037575D" w:rsidP="0037575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du non-respect de 7/9 critères essentiels ;</w:t>
      </w:r>
    </w:p>
    <w:p w:rsidR="0037575D" w:rsidRPr="0037575D" w:rsidRDefault="0037575D" w:rsidP="0037575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de l’absence de la déclaration sur l’honneur de non abandon des chantiers au cours des trois dernières années ;</w:t>
      </w:r>
    </w:p>
    <w:p w:rsidR="0037575D" w:rsidRPr="009C7986" w:rsidRDefault="0037575D" w:rsidP="0037575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de l’absence d’un prix unitaire quantifié dans l’Offre financière ;</w:t>
      </w:r>
    </w:p>
    <w:p w:rsidR="0037575D" w:rsidRDefault="0037575D" w:rsidP="003B531F">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L’absence de la copie de sauvegarde de l’offre enregistrée sur clé USB ou CD/DVD.</w:t>
      </w:r>
    </w:p>
    <w:p w:rsidR="009C7986" w:rsidRPr="0037575D" w:rsidRDefault="009C7986" w:rsidP="009C7986">
      <w:pPr>
        <w:widowControl w:val="0"/>
        <w:suppressAutoHyphens/>
        <w:autoSpaceDE w:val="0"/>
        <w:autoSpaceDN w:val="0"/>
        <w:spacing w:after="0" w:line="240" w:lineRule="auto"/>
        <w:ind w:left="720"/>
        <w:jc w:val="both"/>
        <w:textAlignment w:val="baseline"/>
        <w:rPr>
          <w:rFonts w:ascii="Book Antiqua" w:eastAsia="Calibri" w:hAnsi="Book Antiqua" w:cs="Times New Roman"/>
          <w:sz w:val="24"/>
          <w:szCs w:val="24"/>
        </w:rPr>
      </w:pPr>
    </w:p>
    <w:p w:rsidR="0037575D" w:rsidRPr="0037575D" w:rsidRDefault="0037575D" w:rsidP="0037575D">
      <w:pPr>
        <w:widowControl w:val="0"/>
        <w:suppressAutoHyphens/>
        <w:autoSpaceDE w:val="0"/>
        <w:autoSpaceDN w:val="0"/>
        <w:spacing w:after="0"/>
        <w:ind w:left="114"/>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b/>
          <w:bCs/>
          <w:sz w:val="24"/>
          <w:szCs w:val="24"/>
          <w:lang w:eastAsia="fr-FR"/>
        </w:rPr>
        <w:t>15.2.</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Critères</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essentiels</w:t>
      </w:r>
    </w:p>
    <w:p w:rsidR="0037575D" w:rsidRPr="0037575D" w:rsidRDefault="0037575D" w:rsidP="0037575D">
      <w:pPr>
        <w:widowControl w:val="0"/>
        <w:suppressAutoHyphens/>
        <w:autoSpaceDE w:val="0"/>
        <w:autoSpaceDN w:val="0"/>
        <w:spacing w:after="120"/>
        <w:jc w:val="both"/>
        <w:textAlignment w:val="baseline"/>
        <w:rPr>
          <w:rFonts w:ascii="Book Antiqua" w:eastAsia="Times New Roman" w:hAnsi="Book Antiqua" w:cs="Times New Roman"/>
          <w:i/>
          <w:iCs/>
          <w:sz w:val="24"/>
          <w:szCs w:val="24"/>
          <w:lang w:eastAsia="fr-FR"/>
        </w:rPr>
      </w:pPr>
      <w:r w:rsidRPr="0037575D">
        <w:rPr>
          <w:rFonts w:ascii="Book Antiqua" w:eastAsia="Times New Roman" w:hAnsi="Book Antiqua" w:cs="Times New Roman"/>
          <w:sz w:val="24"/>
          <w:szCs w:val="24"/>
          <w:lang w:eastAsia="fr-FR"/>
        </w:rPr>
        <w:t>Les</w:t>
      </w:r>
      <w:r w:rsidRPr="0037575D">
        <w:rPr>
          <w:rFonts w:ascii="Book Antiqua" w:eastAsia="Times New Roman" w:hAnsi="Book Antiqua" w:cs="Times New Roman"/>
          <w:spacing w:val="26"/>
          <w:sz w:val="24"/>
          <w:szCs w:val="24"/>
          <w:lang w:eastAsia="fr-FR"/>
        </w:rPr>
        <w:t xml:space="preserve"> </w:t>
      </w:r>
      <w:r w:rsidRPr="0037575D">
        <w:rPr>
          <w:rFonts w:ascii="Book Antiqua" w:eastAsia="Times New Roman" w:hAnsi="Book Antiqua" w:cs="Times New Roman"/>
          <w:sz w:val="24"/>
          <w:szCs w:val="24"/>
          <w:lang w:eastAsia="fr-FR"/>
        </w:rPr>
        <w:t>critères</w:t>
      </w:r>
      <w:r w:rsidRPr="0037575D">
        <w:rPr>
          <w:rFonts w:ascii="Book Antiqua" w:eastAsia="Times New Roman" w:hAnsi="Book Antiqua" w:cs="Times New Roman"/>
          <w:spacing w:val="26"/>
          <w:sz w:val="24"/>
          <w:szCs w:val="24"/>
          <w:lang w:eastAsia="fr-FR"/>
        </w:rPr>
        <w:t xml:space="preserve"> essentiels </w:t>
      </w:r>
      <w:r w:rsidRPr="0037575D">
        <w:rPr>
          <w:rFonts w:ascii="Book Antiqua" w:eastAsia="Times New Roman" w:hAnsi="Book Antiqua" w:cs="Times New Roman"/>
          <w:sz w:val="24"/>
          <w:szCs w:val="24"/>
          <w:lang w:eastAsia="fr-FR"/>
        </w:rPr>
        <w:t>à</w:t>
      </w:r>
      <w:r w:rsidRPr="0037575D">
        <w:rPr>
          <w:rFonts w:ascii="Book Antiqua" w:eastAsia="Times New Roman" w:hAnsi="Book Antiqua" w:cs="Times New Roman"/>
          <w:spacing w:val="26"/>
          <w:sz w:val="24"/>
          <w:szCs w:val="24"/>
          <w:lang w:eastAsia="fr-FR"/>
        </w:rPr>
        <w:t xml:space="preserve"> </w:t>
      </w:r>
      <w:r w:rsidRPr="0037575D">
        <w:rPr>
          <w:rFonts w:ascii="Book Antiqua" w:eastAsia="Times New Roman" w:hAnsi="Book Antiqua" w:cs="Times New Roman"/>
          <w:sz w:val="24"/>
          <w:szCs w:val="24"/>
          <w:lang w:eastAsia="fr-FR"/>
        </w:rPr>
        <w:t>la</w:t>
      </w:r>
      <w:r w:rsidRPr="0037575D">
        <w:rPr>
          <w:rFonts w:ascii="Book Antiqua" w:eastAsia="Times New Roman" w:hAnsi="Book Antiqua" w:cs="Times New Roman"/>
          <w:spacing w:val="26"/>
          <w:sz w:val="24"/>
          <w:szCs w:val="24"/>
          <w:lang w:eastAsia="fr-FR"/>
        </w:rPr>
        <w:t xml:space="preserve"> </w:t>
      </w:r>
      <w:r w:rsidRPr="0037575D">
        <w:rPr>
          <w:rFonts w:ascii="Book Antiqua" w:eastAsia="Times New Roman" w:hAnsi="Book Antiqua" w:cs="Times New Roman"/>
          <w:sz w:val="24"/>
          <w:szCs w:val="24"/>
          <w:lang w:eastAsia="fr-FR"/>
        </w:rPr>
        <w:t>qualification</w:t>
      </w:r>
      <w:r w:rsidRPr="0037575D">
        <w:rPr>
          <w:rFonts w:ascii="Book Antiqua" w:eastAsia="Times New Roman" w:hAnsi="Book Antiqua" w:cs="Times New Roman"/>
          <w:spacing w:val="26"/>
          <w:sz w:val="24"/>
          <w:szCs w:val="24"/>
          <w:lang w:eastAsia="fr-FR"/>
        </w:rPr>
        <w:t xml:space="preserve"> </w:t>
      </w:r>
      <w:r w:rsidRPr="0037575D">
        <w:rPr>
          <w:rFonts w:ascii="Book Antiqua" w:eastAsia="Times New Roman" w:hAnsi="Book Antiqua" w:cs="Times New Roman"/>
          <w:sz w:val="24"/>
          <w:szCs w:val="24"/>
          <w:lang w:eastAsia="fr-FR"/>
        </w:rPr>
        <w:t>des</w:t>
      </w:r>
      <w:r w:rsidRPr="0037575D">
        <w:rPr>
          <w:rFonts w:ascii="Book Antiqua" w:eastAsia="Times New Roman" w:hAnsi="Book Antiqua" w:cs="Times New Roman"/>
          <w:spacing w:val="26"/>
          <w:sz w:val="24"/>
          <w:szCs w:val="24"/>
          <w:lang w:eastAsia="fr-FR"/>
        </w:rPr>
        <w:t xml:space="preserve"> soumissionnaires </w:t>
      </w:r>
      <w:r w:rsidRPr="0037575D">
        <w:rPr>
          <w:rFonts w:ascii="Book Antiqua" w:eastAsia="Times New Roman" w:hAnsi="Book Antiqua" w:cs="Times New Roman"/>
          <w:sz w:val="24"/>
          <w:szCs w:val="24"/>
          <w:lang w:eastAsia="fr-FR"/>
        </w:rPr>
        <w:t>porteront</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à</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titre</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 xml:space="preserve">indicatif </w:t>
      </w:r>
      <w:r w:rsidRPr="0037575D">
        <w:rPr>
          <w:rFonts w:ascii="Book Antiqua" w:eastAsia="Times New Roman" w:hAnsi="Book Antiqua" w:cs="Times New Roman"/>
          <w:spacing w:val="13"/>
          <w:sz w:val="24"/>
          <w:szCs w:val="24"/>
          <w:lang w:eastAsia="fr-FR"/>
        </w:rPr>
        <w:t>sur </w:t>
      </w:r>
      <w:r w:rsidRPr="0037575D">
        <w:rPr>
          <w:rFonts w:ascii="Book Antiqua" w:eastAsia="Times New Roman" w:hAnsi="Book Antiqua" w:cs="Times New Roman"/>
          <w:spacing w:val="6"/>
          <w:sz w:val="24"/>
          <w:szCs w:val="24"/>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7575D" w:rsidRPr="0037575D" w:rsidTr="00B975F8">
        <w:trPr>
          <w:trHeight w:val="1929"/>
        </w:trPr>
        <w:tc>
          <w:tcPr>
            <w:tcW w:w="8675" w:type="dxa"/>
            <w:shd w:val="clear" w:color="auto" w:fill="auto"/>
            <w:tcMar>
              <w:top w:w="0" w:type="dxa"/>
              <w:left w:w="0" w:type="dxa"/>
              <w:bottom w:w="0" w:type="dxa"/>
              <w:right w:w="0" w:type="dxa"/>
            </w:tcMar>
          </w:tcPr>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iCs/>
                <w:sz w:val="24"/>
                <w:szCs w:val="24"/>
              </w:rPr>
            </w:pPr>
            <w:r w:rsidRPr="0037575D">
              <w:rPr>
                <w:rFonts w:ascii="Book Antiqua" w:eastAsia="Calibri" w:hAnsi="Book Antiqua" w:cs="Times New Roman"/>
                <w:iCs/>
                <w:sz w:val="24"/>
                <w:szCs w:val="24"/>
              </w:rPr>
              <w:t>la présentation de l’offre</w:t>
            </w:r>
            <w:r w:rsidRPr="0037575D">
              <w:rPr>
                <w:rFonts w:ascii="Book Antiqua" w:eastAsia="Times New Roman" w:hAnsi="Book Antiqua" w:cs="Times New Roman"/>
                <w:sz w:val="24"/>
                <w:szCs w:val="24"/>
                <w:lang w:eastAsia="fr-FR"/>
              </w:rPr>
              <w:t xml:space="preserve">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iCs/>
                <w:sz w:val="24"/>
                <w:szCs w:val="24"/>
              </w:rPr>
            </w:pPr>
            <w:r w:rsidRPr="0037575D">
              <w:rPr>
                <w:rFonts w:ascii="Book Antiqua" w:eastAsia="Calibri" w:hAnsi="Book Antiqua" w:cs="Times New Roman"/>
                <w:iCs/>
                <w:sz w:val="24"/>
                <w:szCs w:val="24"/>
              </w:rPr>
              <w:t>les références du soumissionnaire</w:t>
            </w:r>
            <w:r w:rsidRPr="0037575D">
              <w:rPr>
                <w:rFonts w:ascii="Book Antiqua" w:eastAsia="Times New Roman" w:hAnsi="Book Antiqua" w:cs="Times New Roman"/>
                <w:sz w:val="24"/>
                <w:szCs w:val="24"/>
                <w:lang w:eastAsia="fr-FR"/>
              </w:rPr>
              <w:t xml:space="preserve">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iCs/>
                <w:sz w:val="24"/>
                <w:szCs w:val="24"/>
              </w:rPr>
            </w:pPr>
            <w:r w:rsidRPr="0037575D">
              <w:rPr>
                <w:rFonts w:ascii="Book Antiqua" w:eastAsia="Calibri" w:hAnsi="Book Antiqua" w:cs="Times New Roman"/>
                <w:sz w:val="24"/>
                <w:szCs w:val="24"/>
              </w:rPr>
              <w:t>Matériels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iCs/>
                <w:sz w:val="24"/>
                <w:szCs w:val="24"/>
              </w:rPr>
            </w:pPr>
            <w:r w:rsidRPr="0037575D">
              <w:rPr>
                <w:rFonts w:ascii="Book Antiqua" w:eastAsia="Calibri" w:hAnsi="Book Antiqua" w:cs="Times New Roman"/>
                <w:sz w:val="24"/>
                <w:szCs w:val="24"/>
              </w:rPr>
              <w:t>Personnel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iCs/>
                <w:sz w:val="24"/>
                <w:szCs w:val="24"/>
              </w:rPr>
              <w:t>la capacité financière (l’accès</w:t>
            </w:r>
            <w:r w:rsidRPr="0037575D">
              <w:rPr>
                <w:rFonts w:ascii="Book Antiqua" w:eastAsia="Calibri" w:hAnsi="Book Antiqua" w:cs="Times New Roman"/>
                <w:iCs/>
                <w:spacing w:val="-6"/>
                <w:sz w:val="24"/>
                <w:szCs w:val="24"/>
              </w:rPr>
              <w:t xml:space="preserve"> à </w:t>
            </w:r>
            <w:r w:rsidRPr="0037575D">
              <w:rPr>
                <w:rFonts w:ascii="Book Antiqua" w:eastAsia="Calibri" w:hAnsi="Book Antiqua" w:cs="Times New Roman"/>
                <w:iCs/>
                <w:sz w:val="24"/>
                <w:szCs w:val="24"/>
              </w:rPr>
              <w:t>une</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ligne</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de</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crédit</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ou</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autres</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ressources financières, le chiffre d’affaires, attestation de solvabilité financière)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 xml:space="preserve">Visite des lieux ;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 xml:space="preserve">Méthodologie; </w:t>
            </w:r>
          </w:p>
          <w:p w:rsidR="004A4F9E" w:rsidRDefault="0037575D" w:rsidP="004A4F9E">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Planning de chantier.</w:t>
            </w:r>
          </w:p>
          <w:p w:rsidR="004A4F9E" w:rsidRPr="004A4F9E" w:rsidRDefault="004A4F9E" w:rsidP="004A4F9E">
            <w:pPr>
              <w:rPr>
                <w:rFonts w:ascii="Book Antiqua" w:eastAsia="Calibri" w:hAnsi="Book Antiqua" w:cs="Times New Roman"/>
                <w:sz w:val="24"/>
                <w:szCs w:val="24"/>
              </w:rPr>
            </w:pPr>
          </w:p>
          <w:p w:rsidR="0037575D" w:rsidRPr="004A4F9E" w:rsidRDefault="0037575D" w:rsidP="004A4F9E">
            <w:pPr>
              <w:ind w:firstLine="708"/>
              <w:rPr>
                <w:rFonts w:ascii="Book Antiqua" w:eastAsia="Calibri" w:hAnsi="Book Antiqua" w:cs="Times New Roman"/>
                <w:sz w:val="24"/>
                <w:szCs w:val="24"/>
              </w:rPr>
            </w:pPr>
          </w:p>
        </w:tc>
        <w:bookmarkStart w:id="3" w:name="_GoBack"/>
        <w:bookmarkEnd w:id="3"/>
      </w:tr>
    </w:tbl>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16. </w:t>
      </w:r>
      <w:r w:rsidRPr="0037575D">
        <w:rPr>
          <w:rFonts w:ascii="Book Antiqua" w:eastAsia="Times New Roman" w:hAnsi="Book Antiqua" w:cs="Times New Roman"/>
          <w:b/>
          <w:bCs/>
          <w:sz w:val="24"/>
          <w:szCs w:val="24"/>
          <w:lang w:eastAsia="fr-FR"/>
        </w:rPr>
        <w:t>Attribu</w:t>
      </w:r>
      <w:r w:rsidRPr="0037575D">
        <w:rPr>
          <w:rFonts w:ascii="Book Antiqua" w:eastAsia="Times New Roman" w:hAnsi="Book Antiqua" w:cs="Times New Roman"/>
          <w:b/>
          <w:bCs/>
          <w:spacing w:val="6"/>
          <w:sz w:val="24"/>
          <w:szCs w:val="24"/>
          <w:lang w:eastAsia="fr-FR"/>
        </w:rPr>
        <w:t>tion</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i/>
          <w:iCs/>
          <w:sz w:val="24"/>
          <w:szCs w:val="24"/>
          <w:lang w:eastAsia="fr-FR"/>
        </w:rPr>
      </w:pPr>
      <w:r w:rsidRPr="0037575D">
        <w:rPr>
          <w:rFonts w:ascii="Book Antiqua" w:eastAsia="Times New Roman" w:hAnsi="Book Antiqua" w:cs="Times New Roman"/>
          <w:iCs/>
          <w:sz w:val="24"/>
          <w:szCs w:val="24"/>
          <w:lang w:eastAsia="fr-FR"/>
        </w:rPr>
        <w:t>Le Maitre d’Ouvrage attribue le marché au soumissionnaire ayant présenté une offre remplissant les critères de qualification technique et financière requises, dont l’offre est évaluée la moins-</w:t>
      </w:r>
      <w:proofErr w:type="spellStart"/>
      <w:r w:rsidRPr="0037575D">
        <w:rPr>
          <w:rFonts w:ascii="Book Antiqua" w:eastAsia="Times New Roman" w:hAnsi="Book Antiqua" w:cs="Times New Roman"/>
          <w:iCs/>
          <w:sz w:val="24"/>
          <w:szCs w:val="24"/>
          <w:lang w:eastAsia="fr-FR"/>
        </w:rPr>
        <w:t>disante</w:t>
      </w:r>
      <w:proofErr w:type="spellEnd"/>
      <w:r w:rsidRPr="0037575D">
        <w:rPr>
          <w:rFonts w:ascii="Book Antiqua" w:eastAsia="Times New Roman" w:hAnsi="Book Antiqua" w:cs="Times New Roman"/>
          <w:i/>
          <w:iCs/>
          <w:sz w:val="24"/>
          <w:szCs w:val="24"/>
          <w:lang w:eastAsia="fr-FR"/>
        </w:rPr>
        <w:t xml:space="preserve"> en incluant le cas échéant les remises proposées. </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i/>
          <w:iCs/>
          <w:sz w:val="24"/>
          <w:szCs w:val="24"/>
          <w:lang w:eastAsia="fr-FR"/>
        </w:rPr>
      </w:pPr>
    </w:p>
    <w:p w:rsidR="0037575D" w:rsidRPr="0037575D" w:rsidRDefault="0037575D" w:rsidP="0037575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sz w:val="28"/>
          <w:szCs w:val="24"/>
          <w:lang w:eastAsia="fr-FR"/>
        </w:rPr>
      </w:pPr>
      <w:r w:rsidRPr="0037575D">
        <w:rPr>
          <w:rFonts w:ascii="Times New Roman" w:eastAsia="Times New Roman" w:hAnsi="Times New Roman" w:cs="Times New Roman"/>
          <w:b/>
          <w:bCs/>
          <w:sz w:val="28"/>
          <w:szCs w:val="24"/>
          <w:lang w:eastAsia="fr-FR"/>
        </w:rPr>
        <w:t xml:space="preserve">17. </w:t>
      </w:r>
      <w:r w:rsidRPr="0037575D">
        <w:rPr>
          <w:rFonts w:ascii="Book Antiqua" w:eastAsia="Times New Roman" w:hAnsi="Book Antiqua" w:cs="Times New Roman"/>
          <w:b/>
          <w:iCs/>
          <w:sz w:val="24"/>
          <w:szCs w:val="24"/>
          <w:lang w:eastAsia="fr-FR"/>
        </w:rPr>
        <w:t>Nombre maximum de lots : RAS</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i/>
          <w:iCs/>
          <w:sz w:val="24"/>
          <w:szCs w:val="24"/>
          <w:lang w:eastAsia="fr-FR"/>
        </w:rPr>
      </w:pP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18. </w:t>
      </w:r>
      <w:r w:rsidRPr="0037575D">
        <w:rPr>
          <w:rFonts w:ascii="Book Antiqua" w:eastAsia="Times New Roman" w:hAnsi="Book Antiqua" w:cs="Times New Roman"/>
          <w:b/>
          <w:bCs/>
          <w:sz w:val="24"/>
          <w:szCs w:val="24"/>
          <w:lang w:eastAsia="fr-FR"/>
        </w:rPr>
        <w:t>Durée</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de</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validité</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des</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offres</w:t>
      </w:r>
    </w:p>
    <w:p w:rsidR="0037575D" w:rsidRPr="0037575D" w:rsidRDefault="0037575D" w:rsidP="0037575D">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Les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soumissionnaires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restent</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engagés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par</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leur</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offre pendant</w:t>
      </w:r>
      <w:r w:rsidRPr="0037575D">
        <w:rPr>
          <w:rFonts w:ascii="Book Antiqua" w:eastAsia="Times New Roman" w:hAnsi="Book Antiqua" w:cs="Times New Roman"/>
          <w:spacing w:val="1"/>
          <w:sz w:val="24"/>
          <w:szCs w:val="24"/>
          <w:lang w:eastAsia="fr-FR"/>
        </w:rPr>
        <w:t xml:space="preserve"> </w:t>
      </w:r>
      <w:r w:rsidRPr="0037575D">
        <w:rPr>
          <w:rFonts w:ascii="Book Antiqua" w:eastAsia="Times New Roman" w:hAnsi="Book Antiqua" w:cs="Times New Roman"/>
          <w:sz w:val="24"/>
          <w:szCs w:val="24"/>
          <w:lang w:eastAsia="fr-FR"/>
        </w:rPr>
        <w:t>90 jours à partir</w:t>
      </w:r>
      <w:r w:rsidRPr="0037575D">
        <w:rPr>
          <w:rFonts w:ascii="Book Antiqua" w:eastAsia="Times New Roman" w:hAnsi="Book Antiqua" w:cs="Times New Roman"/>
          <w:spacing w:val="15"/>
          <w:sz w:val="24"/>
          <w:szCs w:val="24"/>
          <w:lang w:eastAsia="fr-FR"/>
        </w:rPr>
        <w:t xml:space="preserve"> </w:t>
      </w:r>
      <w:r w:rsidRPr="0037575D">
        <w:rPr>
          <w:rFonts w:ascii="Book Antiqua" w:eastAsia="Times New Roman" w:hAnsi="Book Antiqua" w:cs="Times New Roman"/>
          <w:sz w:val="24"/>
          <w:szCs w:val="24"/>
          <w:lang w:eastAsia="fr-FR"/>
        </w:rPr>
        <w:t>de</w:t>
      </w:r>
      <w:r w:rsidRPr="0037575D">
        <w:rPr>
          <w:rFonts w:ascii="Book Antiqua" w:eastAsia="Times New Roman" w:hAnsi="Book Antiqua" w:cs="Times New Roman"/>
          <w:spacing w:val="15"/>
          <w:sz w:val="24"/>
          <w:szCs w:val="24"/>
          <w:lang w:eastAsia="fr-FR"/>
        </w:rPr>
        <w:t xml:space="preserve"> </w:t>
      </w:r>
      <w:r w:rsidRPr="0037575D">
        <w:rPr>
          <w:rFonts w:ascii="Book Antiqua" w:eastAsia="Times New Roman" w:hAnsi="Book Antiqua" w:cs="Times New Roman"/>
          <w:sz w:val="24"/>
          <w:szCs w:val="24"/>
          <w:lang w:eastAsia="fr-FR"/>
        </w:rPr>
        <w:t>la</w:t>
      </w:r>
      <w:r w:rsidRPr="0037575D">
        <w:rPr>
          <w:rFonts w:ascii="Book Antiqua" w:eastAsia="Times New Roman" w:hAnsi="Book Antiqua" w:cs="Times New Roman"/>
          <w:spacing w:val="15"/>
          <w:sz w:val="24"/>
          <w:szCs w:val="24"/>
          <w:lang w:eastAsia="fr-FR"/>
        </w:rPr>
        <w:t xml:space="preserve"> </w:t>
      </w:r>
      <w:r w:rsidRPr="0037575D">
        <w:rPr>
          <w:rFonts w:ascii="Book Antiqua" w:eastAsia="Times New Roman" w:hAnsi="Book Antiqua" w:cs="Times New Roman"/>
          <w:sz w:val="24"/>
          <w:szCs w:val="24"/>
          <w:lang w:eastAsia="fr-FR"/>
        </w:rPr>
        <w:t>date</w:t>
      </w:r>
      <w:r w:rsidRPr="0037575D">
        <w:rPr>
          <w:rFonts w:ascii="Book Antiqua" w:eastAsia="Times New Roman" w:hAnsi="Book Antiqua" w:cs="Times New Roman"/>
          <w:spacing w:val="15"/>
          <w:sz w:val="24"/>
          <w:szCs w:val="24"/>
          <w:lang w:eastAsia="fr-FR"/>
        </w:rPr>
        <w:t xml:space="preserve"> </w:t>
      </w:r>
      <w:r w:rsidRPr="0037575D">
        <w:rPr>
          <w:rFonts w:ascii="Book Antiqua" w:eastAsia="Times New Roman" w:hAnsi="Book Antiqua" w:cs="Times New Roman"/>
          <w:sz w:val="24"/>
          <w:szCs w:val="24"/>
          <w:lang w:eastAsia="fr-FR"/>
        </w:rPr>
        <w:t>limite</w:t>
      </w:r>
      <w:r w:rsidRPr="0037575D">
        <w:rPr>
          <w:rFonts w:ascii="Book Antiqua" w:eastAsia="Times New Roman" w:hAnsi="Book Antiqua" w:cs="Times New Roman"/>
          <w:spacing w:val="15"/>
          <w:sz w:val="24"/>
          <w:szCs w:val="24"/>
          <w:lang w:eastAsia="fr-FR"/>
        </w:rPr>
        <w:t xml:space="preserve"> initiale </w:t>
      </w:r>
      <w:r w:rsidRPr="0037575D">
        <w:rPr>
          <w:rFonts w:ascii="Book Antiqua" w:eastAsia="Times New Roman" w:hAnsi="Book Antiqua" w:cs="Times New Roman"/>
          <w:sz w:val="24"/>
          <w:szCs w:val="24"/>
          <w:lang w:eastAsia="fr-FR"/>
        </w:rPr>
        <w:t>fixée pour</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la</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remise</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des</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offres.</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19. </w:t>
      </w:r>
      <w:r w:rsidRPr="0037575D">
        <w:rPr>
          <w:rFonts w:ascii="Book Antiqua" w:eastAsia="Times New Roman" w:hAnsi="Book Antiqua" w:cs="Times New Roman"/>
          <w:b/>
          <w:bCs/>
          <w:sz w:val="24"/>
          <w:szCs w:val="24"/>
          <w:lang w:eastAsia="fr-FR"/>
        </w:rPr>
        <w:t>Renseignements</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complémentaires</w:t>
      </w:r>
    </w:p>
    <w:p w:rsidR="0037575D" w:rsidRPr="0037575D" w:rsidRDefault="0037575D" w:rsidP="0037575D">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u w:val="single"/>
          <w:lang w:eastAsia="fr-FR"/>
        </w:rPr>
      </w:pPr>
      <w:r w:rsidRPr="0037575D">
        <w:rPr>
          <w:rFonts w:ascii="Book Antiqua" w:eastAsia="Times New Roman" w:hAnsi="Book Antiqua" w:cs="Times New Roman"/>
          <w:sz w:val="24"/>
          <w:szCs w:val="24"/>
          <w:lang w:eastAsia="fr-FR"/>
        </w:rPr>
        <w:t>Les</w:t>
      </w:r>
      <w:r w:rsidRPr="0037575D">
        <w:rPr>
          <w:rFonts w:ascii="Book Antiqua" w:eastAsia="Times New Roman" w:hAnsi="Book Antiqua" w:cs="Times New Roman"/>
          <w:spacing w:val="20"/>
          <w:sz w:val="24"/>
          <w:szCs w:val="24"/>
          <w:lang w:eastAsia="fr-FR"/>
        </w:rPr>
        <w:t xml:space="preserve"> </w:t>
      </w:r>
      <w:r w:rsidRPr="0037575D">
        <w:rPr>
          <w:rFonts w:ascii="Book Antiqua" w:eastAsia="Times New Roman" w:hAnsi="Book Antiqua" w:cs="Times New Roman"/>
          <w:sz w:val="24"/>
          <w:szCs w:val="24"/>
          <w:lang w:eastAsia="fr-FR"/>
        </w:rPr>
        <w:t>renseignements</w:t>
      </w:r>
      <w:r w:rsidRPr="0037575D">
        <w:rPr>
          <w:rFonts w:ascii="Book Antiqua" w:eastAsia="Times New Roman" w:hAnsi="Book Antiqua" w:cs="Times New Roman"/>
          <w:spacing w:val="20"/>
          <w:sz w:val="24"/>
          <w:szCs w:val="24"/>
          <w:lang w:eastAsia="fr-FR"/>
        </w:rPr>
        <w:t xml:space="preserve"> </w:t>
      </w:r>
      <w:r w:rsidRPr="0037575D">
        <w:rPr>
          <w:rFonts w:ascii="Book Antiqua" w:eastAsia="Times New Roman" w:hAnsi="Book Antiqua" w:cs="Times New Roman"/>
          <w:sz w:val="24"/>
          <w:szCs w:val="24"/>
          <w:lang w:eastAsia="fr-FR"/>
        </w:rPr>
        <w:t>complémentaires</w:t>
      </w:r>
      <w:r w:rsidRPr="0037575D">
        <w:rPr>
          <w:rFonts w:ascii="Book Antiqua" w:eastAsia="Times New Roman" w:hAnsi="Book Antiqua" w:cs="Times New Roman"/>
          <w:spacing w:val="20"/>
          <w:sz w:val="24"/>
          <w:szCs w:val="24"/>
          <w:lang w:eastAsia="fr-FR"/>
        </w:rPr>
        <w:t xml:space="preserve"> </w:t>
      </w:r>
      <w:r w:rsidRPr="0037575D">
        <w:rPr>
          <w:rFonts w:ascii="Book Antiqua" w:eastAsia="Times New Roman" w:hAnsi="Book Antiqua" w:cs="Times New Roman"/>
          <w:sz w:val="24"/>
          <w:szCs w:val="24"/>
          <w:lang w:eastAsia="fr-FR"/>
        </w:rPr>
        <w:t>peuvent</w:t>
      </w:r>
      <w:r w:rsidRPr="0037575D">
        <w:rPr>
          <w:rFonts w:ascii="Book Antiqua" w:eastAsia="Times New Roman" w:hAnsi="Book Antiqua" w:cs="Times New Roman"/>
          <w:spacing w:val="20"/>
          <w:sz w:val="24"/>
          <w:szCs w:val="24"/>
          <w:lang w:eastAsia="fr-FR"/>
        </w:rPr>
        <w:t xml:space="preserve"> </w:t>
      </w:r>
      <w:r w:rsidRPr="0037575D">
        <w:rPr>
          <w:rFonts w:ascii="Book Antiqua" w:eastAsia="Times New Roman" w:hAnsi="Book Antiqua" w:cs="Times New Roman"/>
          <w:sz w:val="24"/>
          <w:szCs w:val="24"/>
          <w:lang w:eastAsia="fr-FR"/>
        </w:rPr>
        <w:t xml:space="preserve">être obtenus </w:t>
      </w:r>
      <w:r w:rsidRPr="0037575D">
        <w:rPr>
          <w:rFonts w:ascii="Book Antiqua" w:eastAsia="Times New Roman" w:hAnsi="Book Antiqua" w:cs="Times New Roman"/>
          <w:spacing w:val="-14"/>
          <w:sz w:val="24"/>
          <w:szCs w:val="24"/>
          <w:lang w:eastAsia="fr-FR"/>
        </w:rPr>
        <w:t>aux</w:t>
      </w:r>
      <w:r w:rsidRPr="0037575D">
        <w:rPr>
          <w:rFonts w:ascii="Book Antiqua" w:eastAsia="Times New Roman" w:hAnsi="Book Antiqua" w:cs="Times New Roman"/>
          <w:sz w:val="24"/>
          <w:szCs w:val="24"/>
          <w:lang w:eastAsia="fr-FR"/>
        </w:rPr>
        <w:t xml:space="preserve"> </w:t>
      </w:r>
      <w:r w:rsidRPr="0037575D">
        <w:rPr>
          <w:rFonts w:ascii="Book Antiqua" w:eastAsia="Times New Roman" w:hAnsi="Book Antiqua" w:cs="Times New Roman"/>
          <w:spacing w:val="-14"/>
          <w:sz w:val="24"/>
          <w:szCs w:val="24"/>
          <w:lang w:eastAsia="fr-FR"/>
        </w:rPr>
        <w:t>heures</w:t>
      </w:r>
      <w:r w:rsidRPr="0037575D">
        <w:rPr>
          <w:rFonts w:ascii="Book Antiqua" w:eastAsia="Times New Roman" w:hAnsi="Book Antiqua" w:cs="Times New Roman"/>
          <w:sz w:val="24"/>
          <w:szCs w:val="24"/>
          <w:lang w:eastAsia="fr-FR"/>
        </w:rPr>
        <w:t xml:space="preserve"> ouvrables </w:t>
      </w:r>
      <w:r w:rsidRPr="0037575D">
        <w:rPr>
          <w:rFonts w:ascii="Book Antiqua" w:eastAsia="Times New Roman" w:hAnsi="Book Antiqua" w:cs="Times New Roman"/>
          <w:bCs/>
          <w:spacing w:val="-14"/>
          <w:sz w:val="24"/>
          <w:szCs w:val="24"/>
          <w:lang w:eastAsia="fr-FR"/>
        </w:rPr>
        <w:t>au secrétariat des services du Secrétaire Général du Conseil Régional du Sud, Téléphone (237) 222 28 44 40/222 28 44 37,  au deuxième étage de l’immeuble siège du Conseil Régional du Sud</w:t>
      </w:r>
      <w:r w:rsidRPr="0037575D">
        <w:rPr>
          <w:rFonts w:ascii="Book Antiqua" w:eastAsia="Times New Roman" w:hAnsi="Book Antiqua" w:cs="Times New Roman"/>
          <w:sz w:val="24"/>
          <w:szCs w:val="24"/>
          <w:lang w:eastAsia="fr-FR"/>
        </w:rPr>
        <w:t xml:space="preserve"> ou en ligne sur la plateforme COLEPS aux adresses </w:t>
      </w:r>
      <w:hyperlink r:id="rId11" w:history="1">
        <w:r w:rsidRPr="0037575D">
          <w:rPr>
            <w:rFonts w:ascii="Book Antiqua" w:eastAsia="Times New Roman" w:hAnsi="Book Antiqua" w:cs="Times New Roman"/>
            <w:sz w:val="24"/>
            <w:szCs w:val="24"/>
            <w:u w:val="single"/>
            <w:lang w:eastAsia="fr-FR"/>
          </w:rPr>
          <w:t>http://www.marchespublics.cm</w:t>
        </w:r>
      </w:hyperlink>
      <w:r w:rsidRPr="0037575D">
        <w:rPr>
          <w:rFonts w:ascii="Book Antiqua" w:eastAsia="Times New Roman" w:hAnsi="Book Antiqua" w:cs="Times New Roman"/>
          <w:sz w:val="24"/>
          <w:szCs w:val="24"/>
          <w:lang w:eastAsia="fr-FR"/>
        </w:rPr>
        <w:t xml:space="preserve"> et </w:t>
      </w:r>
      <w:hyperlink r:id="rId12" w:history="1">
        <w:r w:rsidRPr="0037575D">
          <w:rPr>
            <w:rFonts w:ascii="Book Antiqua" w:eastAsia="Times New Roman" w:hAnsi="Book Antiqua" w:cs="Times New Roman"/>
            <w:sz w:val="24"/>
            <w:szCs w:val="24"/>
            <w:u w:val="single"/>
            <w:lang w:eastAsia="fr-FR"/>
          </w:rPr>
          <w:t>http://www.publiccontracts.cm</w:t>
        </w:r>
      </w:hyperlink>
      <w:r w:rsidRPr="0037575D">
        <w:rPr>
          <w:rFonts w:ascii="Book Antiqua" w:eastAsia="Times New Roman" w:hAnsi="Book Antiqua" w:cs="Times New Roman"/>
          <w:sz w:val="24"/>
          <w:szCs w:val="24"/>
          <w:u w:val="single"/>
          <w:lang w:eastAsia="fr-FR"/>
        </w:rPr>
        <w:t>, ou tout autres moyens de communication électronique indiqué par le Maître d’Ouvrage.</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20. </w:t>
      </w:r>
      <w:r w:rsidRPr="0037575D">
        <w:rPr>
          <w:rFonts w:ascii="Book Antiqua" w:eastAsia="Times New Roman" w:hAnsi="Book Antiqua" w:cs="Times New Roman"/>
          <w:b/>
          <w:bCs/>
          <w:sz w:val="24"/>
          <w:szCs w:val="24"/>
          <w:lang w:eastAsia="fr-FR"/>
        </w:rPr>
        <w:t>Lutte contre la corruption et les mauvaises pratiques</w:t>
      </w:r>
    </w:p>
    <w:p w:rsidR="0037575D" w:rsidRPr="0037575D" w:rsidRDefault="0037575D" w:rsidP="0037575D">
      <w:pPr>
        <w:widowControl w:val="0"/>
        <w:suppressAutoHyphens/>
        <w:autoSpaceDE w:val="0"/>
        <w:autoSpaceDN w:val="0"/>
        <w:adjustRightInd w:val="0"/>
        <w:spacing w:before="11"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37575D">
        <w:rPr>
          <w:rFonts w:ascii="Book Antiqua" w:eastAsia="Times New Roman" w:hAnsi="Book Antiqua" w:cs="Times New Roman"/>
          <w:bCs/>
          <w:spacing w:val="-14"/>
          <w:sz w:val="24"/>
          <w:szCs w:val="24"/>
          <w:lang w:eastAsia="fr-FR"/>
        </w:rPr>
        <w:t>Téléphone (237) 222 28 44 40/222 28 44 37</w:t>
      </w:r>
    </w:p>
    <w:p w:rsidR="0037575D" w:rsidRPr="0037575D" w:rsidRDefault="0037575D" w:rsidP="0037575D">
      <w:pPr>
        <w:widowControl w:val="0"/>
        <w:suppressAutoHyphens/>
        <w:autoSpaceDE w:val="0"/>
        <w:autoSpaceDN w:val="0"/>
        <w:spacing w:before="11" w:after="0" w:line="360" w:lineRule="auto"/>
        <w:jc w:val="both"/>
        <w:textAlignment w:val="baseline"/>
        <w:rPr>
          <w:rFonts w:ascii="Book Antiqua" w:eastAsia="Times New Roman" w:hAnsi="Book Antiqua" w:cs="Times New Roman"/>
          <w:sz w:val="24"/>
          <w:szCs w:val="24"/>
          <w:lang w:eastAsia="fr-FR"/>
        </w:rPr>
      </w:pPr>
    </w:p>
    <w:p w:rsidR="00634155" w:rsidRPr="00634155" w:rsidRDefault="00634155" w:rsidP="00634155">
      <w:pPr>
        <w:widowControl w:val="0"/>
        <w:suppressAutoHyphens/>
        <w:autoSpaceDE w:val="0"/>
        <w:autoSpaceDN w:val="0"/>
        <w:spacing w:after="0" w:line="240" w:lineRule="auto"/>
        <w:jc w:val="both"/>
        <w:textAlignment w:val="baseline"/>
        <w:rPr>
          <w:rFonts w:ascii="Book Antiqua" w:eastAsia="Times New Roman" w:hAnsi="Book Antiqua" w:cs="Times New Roman"/>
          <w:b/>
          <w:lang w:eastAsia="fr-FR"/>
        </w:rPr>
      </w:pPr>
      <w:r w:rsidRPr="00634155">
        <w:rPr>
          <w:rFonts w:ascii="Book Antiqua" w:eastAsia="Times New Roman" w:hAnsi="Book Antiqua" w:cs="Times New Roman"/>
          <w:b/>
          <w:i/>
          <w:iCs/>
          <w:lang w:eastAsia="fr-FR"/>
        </w:rPr>
        <w:t>A–Volume I : Pièces administratives</w:t>
      </w:r>
    </w:p>
    <w:p w:rsidR="00634155" w:rsidRPr="00634155" w:rsidRDefault="00634155" w:rsidP="00634155">
      <w:pPr>
        <w:widowControl w:val="0"/>
        <w:suppressAutoHyphens/>
        <w:autoSpaceDE w:val="0"/>
        <w:autoSpaceDN w:val="0"/>
        <w:spacing w:after="0" w:line="240" w:lineRule="auto"/>
        <w:jc w:val="both"/>
        <w:textAlignment w:val="baseline"/>
        <w:rPr>
          <w:rFonts w:ascii="Book Antiqua" w:eastAsia="Times New Roman" w:hAnsi="Book Antiqua" w:cs="Times New Roman"/>
          <w:lang w:eastAsia="fr-FR"/>
        </w:rPr>
      </w:pPr>
      <w:r w:rsidRPr="00634155">
        <w:rPr>
          <w:rFonts w:ascii="Book Antiqua" w:eastAsia="Times New Roman" w:hAnsi="Book Antiqua" w:cs="Times New Roman"/>
          <w:b/>
          <w:lang w:eastAsia="fr-FR"/>
        </w:rPr>
        <w:t>Pour les soumissionnaires installés au Cameroun</w:t>
      </w:r>
      <w:r w:rsidRPr="00634155">
        <w:rPr>
          <w:rFonts w:ascii="Book Antiqua" w:eastAsia="Times New Roman" w:hAnsi="Book Antiqua" w:cs="Times New Roman"/>
          <w:lang w:eastAsia="fr-FR"/>
        </w:rPr>
        <w:t>, elles comprendront notamment :</w:t>
      </w:r>
    </w:p>
    <w:p w:rsidR="00634155" w:rsidRPr="00634155" w:rsidRDefault="00634155" w:rsidP="00634155">
      <w:pPr>
        <w:numPr>
          <w:ilvl w:val="0"/>
          <w:numId w:val="31"/>
        </w:numPr>
        <w:suppressAutoHyphens/>
        <w:autoSpaceDN w:val="0"/>
        <w:spacing w:after="0" w:line="240" w:lineRule="auto"/>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La</w:t>
      </w:r>
      <w:r w:rsidRPr="00634155">
        <w:rPr>
          <w:rFonts w:ascii="Book Antiqua" w:eastAsia="Times New Roman" w:hAnsi="Book Antiqua" w:cs="Times New Roman"/>
          <w:i/>
          <w:color w:val="FF0000"/>
          <w:lang w:eastAsia="fr-FR"/>
        </w:rPr>
        <w:t xml:space="preserve"> </w:t>
      </w:r>
      <w:r w:rsidRPr="00634155">
        <w:rPr>
          <w:rFonts w:ascii="Book Antiqua" w:eastAsia="Times New Roman" w:hAnsi="Book Antiqua" w:cs="Times New Roman"/>
          <w:i/>
          <w:lang w:eastAsia="fr-FR"/>
        </w:rPr>
        <w:t>déclaration d’intention de soumissionner timbrée, signée du représentant légal ou du mandataire dument désigné ;</w:t>
      </w:r>
    </w:p>
    <w:p w:rsidR="00634155" w:rsidRP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L’Accord de groupement sous seing privé  et spécifiant le mandataire le cas échéant (le Maître d’Ouvrage devra privilégier les groupements solidaires) ;</w:t>
      </w:r>
    </w:p>
    <w:p w:rsidR="00634155" w:rsidRP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lang w:eastAsia="fr-FR"/>
        </w:rPr>
      </w:pPr>
      <w:r w:rsidRPr="00634155">
        <w:rPr>
          <w:rFonts w:ascii="Book Antiqua" w:eastAsia="Times New Roman" w:hAnsi="Book Antiqua" w:cs="Times New Roman"/>
          <w:i/>
          <w:lang w:eastAsia="fr-FR"/>
        </w:rPr>
        <w:t>Le Pouvoir de signature, le cas échéant ;</w:t>
      </w:r>
    </w:p>
    <w:p w:rsidR="00634155" w:rsidRP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 xml:space="preserve">Le Certificat de Conformité Fiscale délivrée par l’Administration Fiscale ; </w:t>
      </w:r>
    </w:p>
    <w:p w:rsidR="00634155" w:rsidRP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Une Attestation de non-faillite établie par le Tribunal de Première Instance ou tout autre document établi par l’institution compétente du pays de résidence du soumissionnaire étranger ;</w:t>
      </w:r>
    </w:p>
    <w:p w:rsidR="00634155" w:rsidRP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634155" w:rsidRPr="00634155" w:rsidRDefault="00634155" w:rsidP="00634155">
      <w:pPr>
        <w:numPr>
          <w:ilvl w:val="0"/>
          <w:numId w:val="31"/>
        </w:numPr>
        <w:suppressAutoHyphens/>
        <w:autoSpaceDN w:val="0"/>
        <w:spacing w:after="0" w:line="240" w:lineRule="auto"/>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 xml:space="preserve">La quittance d’achat du Dossier d’Appel d’Offres d’une somme non remboursable de </w:t>
      </w:r>
      <w:r w:rsidRPr="00634155">
        <w:rPr>
          <w:rFonts w:ascii="Book Antiqua" w:eastAsia="Times New Roman" w:hAnsi="Book Antiqua" w:cs="Times New Roman"/>
          <w:b/>
          <w:i/>
          <w:lang w:eastAsia="fr-FR"/>
        </w:rPr>
        <w:t>30 000 (trente mille)</w:t>
      </w:r>
      <w:r w:rsidRPr="00634155">
        <w:rPr>
          <w:rFonts w:ascii="Book Antiqua" w:eastAsia="Times New Roman" w:hAnsi="Book Antiqua" w:cs="Times New Roman"/>
          <w:i/>
          <w:lang w:eastAsia="fr-FR"/>
        </w:rPr>
        <w:t xml:space="preserve"> francs CFA payable à la recette du Conseil Régional du Sud.  </w:t>
      </w:r>
    </w:p>
    <w:p w:rsidR="00634155" w:rsidRP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Une Attestation de non-exclusion des Marchés Publics délivrée par l’organisme chargé de la régulation des marchés publics portant le numéro et l’objet de l’Appel d’Offres ;</w:t>
      </w:r>
    </w:p>
    <w:p w:rsidR="00634155" w:rsidRP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color w:val="000000"/>
          <w:lang w:eastAsia="fr-FR"/>
        </w:rPr>
      </w:pPr>
      <w:r w:rsidRPr="00634155">
        <w:rPr>
          <w:rFonts w:ascii="Book Antiqua" w:eastAsia="Times New Roman" w:hAnsi="Book Antiqua" w:cs="Times New Roman"/>
          <w:i/>
          <w:color w:val="000000"/>
          <w:lang w:eastAsia="fr-FR"/>
        </w:rPr>
        <w:t>La caution de soumission,</w:t>
      </w:r>
      <w:r w:rsidRPr="00634155">
        <w:rPr>
          <w:rFonts w:ascii="Times New Roman" w:eastAsia="Times New Roman" w:hAnsi="Times New Roman" w:cs="Times New Roman"/>
          <w:b/>
          <w:sz w:val="24"/>
          <w:szCs w:val="24"/>
          <w:lang w:eastAsia="fr-FR"/>
        </w:rPr>
        <w:t xml:space="preserve"> </w:t>
      </w:r>
      <w:r w:rsidRPr="00634155">
        <w:rPr>
          <w:rFonts w:ascii="Book Antiqua" w:eastAsia="Times New Roman" w:hAnsi="Book Antiqua" w:cs="Times New Roman"/>
          <w:i/>
          <w:color w:val="000000"/>
          <w:lang w:eastAsia="fr-FR"/>
        </w:rPr>
        <w:t>soit un montant de :</w:t>
      </w:r>
      <w:r w:rsidRPr="00634155">
        <w:rPr>
          <w:rFonts w:ascii="Book Antiqua" w:eastAsia="Times New Roman" w:hAnsi="Book Antiqua" w:cs="Times New Roman"/>
          <w:b/>
          <w:i/>
          <w:color w:val="000000"/>
          <w:lang w:eastAsia="fr-FR"/>
        </w:rPr>
        <w:t xml:space="preserve"> 300 000 </w:t>
      </w:r>
      <w:r w:rsidRPr="00634155">
        <w:rPr>
          <w:rFonts w:ascii="Book Antiqua" w:eastAsia="Times New Roman" w:hAnsi="Book Antiqua" w:cs="Times New Roman"/>
          <w:i/>
          <w:color w:val="000000"/>
          <w:lang w:eastAsia="fr-FR"/>
        </w:rPr>
        <w:t>(deux cent soixante-dix mille)</w:t>
      </w:r>
      <w:r w:rsidR="002E0136">
        <w:rPr>
          <w:rFonts w:ascii="Book Antiqua" w:eastAsia="Times New Roman" w:hAnsi="Book Antiqua" w:cs="Times New Roman"/>
          <w:i/>
          <w:color w:val="000000"/>
          <w:lang w:eastAsia="fr-FR"/>
        </w:rPr>
        <w:t xml:space="preserve"> </w:t>
      </w:r>
      <w:r w:rsidRPr="00634155">
        <w:rPr>
          <w:rFonts w:ascii="Book Antiqua" w:eastAsia="Times New Roman" w:hAnsi="Book Antiqua" w:cs="Times New Roman"/>
          <w:i/>
          <w:color w:val="000000"/>
          <w:lang w:eastAsia="fr-FR"/>
        </w:rPr>
        <w:t>;</w:t>
      </w:r>
    </w:p>
    <w:p w:rsidR="00CA2788" w:rsidRPr="00634155" w:rsidRDefault="00A674BF"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color w:val="000000"/>
          <w:lang w:eastAsia="fr-FR"/>
        </w:rPr>
      </w:pPr>
      <w:r>
        <w:rPr>
          <w:rFonts w:ascii="Book Antiqua" w:eastAsia="Times New Roman" w:hAnsi="Book Antiqua" w:cs="Times New Roman"/>
          <w:i/>
          <w:color w:val="000000"/>
          <w:lang w:eastAsia="fr-FR"/>
        </w:rPr>
        <w:t xml:space="preserve">Le récépissé de consignation à la Caisse </w:t>
      </w:r>
      <w:r w:rsidR="00BF1E2B">
        <w:rPr>
          <w:rFonts w:ascii="Book Antiqua" w:eastAsia="Times New Roman" w:hAnsi="Book Antiqua" w:cs="Times New Roman"/>
          <w:i/>
          <w:color w:val="000000"/>
          <w:lang w:eastAsia="fr-FR"/>
        </w:rPr>
        <w:t xml:space="preserve">de </w:t>
      </w:r>
      <w:r w:rsidR="00C02864">
        <w:rPr>
          <w:rFonts w:ascii="Book Antiqua" w:eastAsia="Times New Roman" w:hAnsi="Book Antiqua" w:cs="Times New Roman"/>
          <w:i/>
          <w:color w:val="000000"/>
          <w:lang w:eastAsia="fr-FR"/>
        </w:rPr>
        <w:t>D</w:t>
      </w:r>
      <w:r w:rsidR="00BF1E2B">
        <w:rPr>
          <w:rFonts w:ascii="Book Antiqua" w:eastAsia="Times New Roman" w:hAnsi="Book Antiqua" w:cs="Times New Roman"/>
          <w:i/>
          <w:color w:val="000000"/>
          <w:lang w:eastAsia="fr-FR"/>
        </w:rPr>
        <w:t xml:space="preserve">épôt et de </w:t>
      </w:r>
      <w:r w:rsidR="00C02864">
        <w:rPr>
          <w:rFonts w:ascii="Book Antiqua" w:eastAsia="Times New Roman" w:hAnsi="Book Antiqua" w:cs="Times New Roman"/>
          <w:i/>
          <w:color w:val="000000"/>
          <w:lang w:eastAsia="fr-FR"/>
        </w:rPr>
        <w:t>C</w:t>
      </w:r>
      <w:r w:rsidR="00BF1E2B">
        <w:rPr>
          <w:rFonts w:ascii="Book Antiqua" w:eastAsia="Times New Roman" w:hAnsi="Book Antiqua" w:cs="Times New Roman"/>
          <w:i/>
          <w:color w:val="000000"/>
          <w:lang w:eastAsia="fr-FR"/>
        </w:rPr>
        <w:t xml:space="preserve">onsignation du </w:t>
      </w:r>
      <w:r w:rsidR="00C02864">
        <w:rPr>
          <w:rFonts w:ascii="Book Antiqua" w:eastAsia="Times New Roman" w:hAnsi="Book Antiqua" w:cs="Times New Roman"/>
          <w:i/>
          <w:color w:val="000000"/>
          <w:lang w:eastAsia="fr-FR"/>
        </w:rPr>
        <w:t>C</w:t>
      </w:r>
      <w:r w:rsidR="00BF1E2B">
        <w:rPr>
          <w:rFonts w:ascii="Book Antiqua" w:eastAsia="Times New Roman" w:hAnsi="Book Antiqua" w:cs="Times New Roman"/>
          <w:i/>
          <w:color w:val="000000"/>
          <w:lang w:eastAsia="fr-FR"/>
        </w:rPr>
        <w:t>ameroun (CDEC)</w:t>
      </w:r>
      <w:r w:rsidR="00C02864">
        <w:rPr>
          <w:rFonts w:ascii="Book Antiqua" w:eastAsia="Times New Roman" w:hAnsi="Book Antiqua" w:cs="Times New Roman"/>
          <w:i/>
          <w:color w:val="000000"/>
          <w:lang w:eastAsia="fr-FR"/>
        </w:rPr>
        <w:t> ;</w:t>
      </w:r>
    </w:p>
    <w:p w:rsidR="00634155" w:rsidRPr="00634155"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i/>
          <w:color w:val="000000"/>
          <w:lang w:eastAsia="fr-FR"/>
        </w:rPr>
      </w:pPr>
      <w:r w:rsidRPr="00634155">
        <w:rPr>
          <w:rFonts w:ascii="Book Antiqua" w:eastAsia="Times New Roman" w:hAnsi="Book Antiqua" w:cs="Times New Roman"/>
          <w:i/>
          <w:color w:val="000000"/>
          <w:lang w:eastAsia="fr-FR"/>
        </w:rPr>
        <w:t>La déclaration sur l’honneur de non abandon d’un chantier.</w:t>
      </w:r>
    </w:p>
    <w:p w:rsidR="00634155" w:rsidRPr="00634155" w:rsidRDefault="00634155" w:rsidP="00634155">
      <w:pPr>
        <w:widowControl w:val="0"/>
        <w:suppressAutoHyphens/>
        <w:autoSpaceDE w:val="0"/>
        <w:autoSpaceDN w:val="0"/>
        <w:spacing w:after="0" w:line="240" w:lineRule="auto"/>
        <w:ind w:left="360"/>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 xml:space="preserve">En cas de groupement chaque membre du groupement doit présenter un dossier </w:t>
      </w:r>
    </w:p>
    <w:p w:rsidR="00634155" w:rsidRPr="00634155" w:rsidRDefault="00634155" w:rsidP="00634155">
      <w:pPr>
        <w:widowControl w:val="0"/>
        <w:suppressAutoHyphens/>
        <w:autoSpaceDE w:val="0"/>
        <w:autoSpaceDN w:val="0"/>
        <w:spacing w:after="0" w:line="240" w:lineRule="auto"/>
        <w:ind w:left="360"/>
        <w:jc w:val="both"/>
        <w:textAlignment w:val="baseline"/>
        <w:rPr>
          <w:rFonts w:ascii="Book Antiqua" w:eastAsia="Times New Roman" w:hAnsi="Book Antiqua" w:cs="Times New Roman"/>
          <w:i/>
          <w:lang w:eastAsia="fr-FR"/>
        </w:rPr>
      </w:pPr>
      <w:r w:rsidRPr="00634155">
        <w:rPr>
          <w:rFonts w:ascii="Book Antiqua" w:eastAsia="Times New Roman" w:hAnsi="Book Antiqua" w:cs="Times New Roman"/>
          <w:i/>
          <w:lang w:eastAsia="fr-FR"/>
        </w:rPr>
        <w:t xml:space="preserve">Administratif complet, les pièces </w:t>
      </w:r>
      <w:proofErr w:type="gramStart"/>
      <w:r w:rsidRPr="00634155">
        <w:rPr>
          <w:rFonts w:ascii="Book Antiqua" w:eastAsia="Times New Roman" w:hAnsi="Book Antiqua" w:cs="Times New Roman"/>
          <w:b/>
          <w:i/>
          <w:lang w:eastAsia="fr-FR"/>
        </w:rPr>
        <w:t>a</w:t>
      </w:r>
      <w:proofErr w:type="gramEnd"/>
      <w:r w:rsidRPr="00634155">
        <w:rPr>
          <w:rFonts w:ascii="Book Antiqua" w:eastAsia="Times New Roman" w:hAnsi="Book Antiqua" w:cs="Times New Roman"/>
          <w:b/>
          <w:i/>
          <w:lang w:eastAsia="fr-FR"/>
        </w:rPr>
        <w:t>, b, g, h</w:t>
      </w:r>
      <w:r w:rsidRPr="00634155">
        <w:rPr>
          <w:rFonts w:ascii="Book Antiqua" w:eastAsia="Times New Roman" w:hAnsi="Book Antiqua" w:cs="Times New Roman"/>
          <w:i/>
          <w:lang w:eastAsia="fr-FR"/>
        </w:rPr>
        <w:t xml:space="preserve"> étant uniquement présentées par le mandataire du groupement.</w:t>
      </w:r>
    </w:p>
    <w:p w:rsidR="00634155" w:rsidRDefault="00634155" w:rsidP="00634155">
      <w:pPr>
        <w:widowControl w:val="0"/>
        <w:suppressAutoHyphens/>
        <w:autoSpaceDE w:val="0"/>
        <w:autoSpaceDN w:val="0"/>
        <w:spacing w:after="0" w:line="240" w:lineRule="auto"/>
        <w:jc w:val="both"/>
        <w:textAlignment w:val="baseline"/>
        <w:rPr>
          <w:rFonts w:ascii="Book Antiqua" w:eastAsia="Times New Roman" w:hAnsi="Book Antiqua" w:cs="Times New Roman"/>
          <w:b/>
          <w:spacing w:val="2"/>
          <w:lang w:eastAsia="fr-FR"/>
        </w:rPr>
      </w:pPr>
      <w:r w:rsidRPr="00634155">
        <w:rPr>
          <w:rFonts w:ascii="Book Antiqua" w:eastAsia="Times New Roman" w:hAnsi="Book Antiqua" w:cs="Times New Roman"/>
          <w:b/>
          <w:lang w:eastAsia="fr-FR"/>
        </w:rPr>
        <w:t>NB : Sous peine de</w:t>
      </w:r>
      <w:r w:rsidRPr="00634155">
        <w:rPr>
          <w:rFonts w:ascii="Book Antiqua" w:eastAsia="Times New Roman" w:hAnsi="Book Antiqua" w:cs="Times New Roman"/>
          <w:b/>
          <w:spacing w:val="-23"/>
          <w:lang w:eastAsia="fr-FR"/>
        </w:rPr>
        <w:t xml:space="preserve"> </w:t>
      </w:r>
      <w:r w:rsidRPr="00634155">
        <w:rPr>
          <w:rFonts w:ascii="Book Antiqua" w:eastAsia="Times New Roman" w:hAnsi="Book Antiqua" w:cs="Times New Roman"/>
          <w:b/>
          <w:lang w:eastAsia="fr-FR"/>
        </w:rPr>
        <w:t>rejet, les</w:t>
      </w:r>
      <w:r w:rsidRPr="00634155">
        <w:rPr>
          <w:rFonts w:ascii="Book Antiqua" w:eastAsia="Times New Roman" w:hAnsi="Book Antiqua" w:cs="Times New Roman"/>
          <w:b/>
          <w:spacing w:val="-23"/>
          <w:lang w:eastAsia="fr-FR"/>
        </w:rPr>
        <w:t xml:space="preserve"> </w:t>
      </w:r>
      <w:r w:rsidRPr="00634155">
        <w:rPr>
          <w:rFonts w:ascii="Book Antiqua" w:eastAsia="Times New Roman" w:hAnsi="Book Antiqua" w:cs="Times New Roman"/>
          <w:b/>
          <w:lang w:eastAsia="fr-FR"/>
        </w:rPr>
        <w:t xml:space="preserve">pièces </w:t>
      </w:r>
      <w:r w:rsidRPr="00634155">
        <w:rPr>
          <w:rFonts w:ascii="Book Antiqua" w:eastAsia="Times New Roman" w:hAnsi="Book Antiqua" w:cs="Times New Roman"/>
          <w:b/>
          <w:spacing w:val="-23"/>
          <w:lang w:eastAsia="fr-FR"/>
        </w:rPr>
        <w:t xml:space="preserve">du dossier </w:t>
      </w:r>
      <w:r w:rsidRPr="00634155">
        <w:rPr>
          <w:rFonts w:ascii="Book Antiqua" w:eastAsia="Times New Roman" w:hAnsi="Book Antiqua" w:cs="Times New Roman"/>
          <w:b/>
          <w:lang w:eastAsia="fr-FR"/>
        </w:rPr>
        <w:t>administratif</w:t>
      </w:r>
      <w:r w:rsidRPr="00634155">
        <w:rPr>
          <w:rFonts w:ascii="Book Antiqua" w:eastAsia="Times New Roman" w:hAnsi="Book Antiqua" w:cs="Times New Roman"/>
          <w:b/>
          <w:spacing w:val="-6"/>
          <w:lang w:eastAsia="fr-FR"/>
        </w:rPr>
        <w:t xml:space="preserve"> </w:t>
      </w:r>
      <w:r w:rsidRPr="00634155">
        <w:rPr>
          <w:rFonts w:ascii="Book Antiqua" w:eastAsia="Times New Roman" w:hAnsi="Book Antiqua" w:cs="Times New Roman"/>
          <w:b/>
          <w:lang w:eastAsia="fr-FR"/>
        </w:rPr>
        <w:t>requises</w:t>
      </w:r>
      <w:r w:rsidRPr="00634155">
        <w:rPr>
          <w:rFonts w:ascii="Book Antiqua" w:eastAsia="Times New Roman" w:hAnsi="Book Antiqua" w:cs="Times New Roman"/>
          <w:b/>
          <w:spacing w:val="-6"/>
          <w:lang w:eastAsia="fr-FR"/>
        </w:rPr>
        <w:t xml:space="preserve"> </w:t>
      </w:r>
      <w:r w:rsidRPr="00634155">
        <w:rPr>
          <w:rFonts w:ascii="Book Antiqua" w:eastAsia="Times New Roman" w:hAnsi="Book Antiqua" w:cs="Times New Roman"/>
          <w:b/>
          <w:lang w:eastAsia="fr-FR"/>
        </w:rPr>
        <w:t>doivent</w:t>
      </w:r>
      <w:r w:rsidRPr="00634155">
        <w:rPr>
          <w:rFonts w:ascii="Book Antiqua" w:eastAsia="Times New Roman" w:hAnsi="Book Antiqua" w:cs="Times New Roman"/>
          <w:b/>
          <w:spacing w:val="-6"/>
          <w:lang w:eastAsia="fr-FR"/>
        </w:rPr>
        <w:t xml:space="preserve"> </w:t>
      </w:r>
      <w:r w:rsidRPr="00634155">
        <w:rPr>
          <w:rFonts w:ascii="Book Antiqua" w:eastAsia="Times New Roman" w:hAnsi="Book Antiqua" w:cs="Times New Roman"/>
          <w:b/>
          <w:lang w:eastAsia="fr-FR"/>
        </w:rPr>
        <w:t>être</w:t>
      </w:r>
      <w:r w:rsidRPr="00634155">
        <w:rPr>
          <w:rFonts w:ascii="Book Antiqua" w:eastAsia="Times New Roman" w:hAnsi="Book Antiqua" w:cs="Times New Roman"/>
          <w:b/>
          <w:spacing w:val="-6"/>
          <w:lang w:eastAsia="fr-FR"/>
        </w:rPr>
        <w:t xml:space="preserve"> </w:t>
      </w:r>
      <w:r w:rsidRPr="00634155">
        <w:rPr>
          <w:rFonts w:ascii="Book Antiqua" w:eastAsia="Times New Roman" w:hAnsi="Book Antiqua" w:cs="Times New Roman"/>
          <w:b/>
          <w:lang w:eastAsia="fr-FR"/>
        </w:rPr>
        <w:t>produites en</w:t>
      </w:r>
      <w:r w:rsidRPr="00634155">
        <w:rPr>
          <w:rFonts w:ascii="Book Antiqua" w:eastAsia="Times New Roman" w:hAnsi="Book Antiqua" w:cs="Times New Roman"/>
          <w:b/>
          <w:spacing w:val="-8"/>
          <w:lang w:eastAsia="fr-FR"/>
        </w:rPr>
        <w:t xml:space="preserve"> </w:t>
      </w:r>
      <w:r w:rsidRPr="00634155">
        <w:rPr>
          <w:rFonts w:ascii="Book Antiqua" w:eastAsia="Times New Roman" w:hAnsi="Book Antiqua" w:cs="Times New Roman"/>
          <w:b/>
          <w:lang w:eastAsia="fr-FR"/>
        </w:rPr>
        <w:t>originaux</w:t>
      </w:r>
      <w:r w:rsidRPr="00634155">
        <w:rPr>
          <w:rFonts w:ascii="Book Antiqua" w:eastAsia="Times New Roman" w:hAnsi="Book Antiqua" w:cs="Times New Roman"/>
          <w:b/>
          <w:spacing w:val="-8"/>
          <w:lang w:eastAsia="fr-FR"/>
        </w:rPr>
        <w:t xml:space="preserve"> </w:t>
      </w:r>
      <w:r w:rsidRPr="00634155">
        <w:rPr>
          <w:rFonts w:ascii="Book Antiqua" w:eastAsia="Times New Roman" w:hAnsi="Book Antiqua" w:cs="Times New Roman"/>
          <w:b/>
          <w:lang w:eastAsia="fr-FR"/>
        </w:rPr>
        <w:t>ou</w:t>
      </w:r>
      <w:r w:rsidRPr="00634155">
        <w:rPr>
          <w:rFonts w:ascii="Book Antiqua" w:eastAsia="Times New Roman" w:hAnsi="Book Antiqua" w:cs="Times New Roman"/>
          <w:b/>
          <w:spacing w:val="-8"/>
          <w:lang w:eastAsia="fr-FR"/>
        </w:rPr>
        <w:t xml:space="preserve"> </w:t>
      </w:r>
      <w:r w:rsidRPr="00634155">
        <w:rPr>
          <w:rFonts w:ascii="Book Antiqua" w:eastAsia="Times New Roman" w:hAnsi="Book Antiqua" w:cs="Times New Roman"/>
          <w:b/>
          <w:lang w:eastAsia="fr-FR"/>
        </w:rPr>
        <w:t>en</w:t>
      </w:r>
      <w:r w:rsidRPr="00634155">
        <w:rPr>
          <w:rFonts w:ascii="Book Antiqua" w:eastAsia="Times New Roman" w:hAnsi="Book Antiqua" w:cs="Times New Roman"/>
          <w:b/>
          <w:spacing w:val="-8"/>
          <w:lang w:eastAsia="fr-FR"/>
        </w:rPr>
        <w:t xml:space="preserve"> </w:t>
      </w:r>
      <w:r w:rsidRPr="00634155">
        <w:rPr>
          <w:rFonts w:ascii="Book Antiqua" w:eastAsia="Times New Roman" w:hAnsi="Book Antiqua" w:cs="Times New Roman"/>
          <w:b/>
          <w:lang w:eastAsia="fr-FR"/>
        </w:rPr>
        <w:t>copies</w:t>
      </w:r>
      <w:r w:rsidRPr="00634155">
        <w:rPr>
          <w:rFonts w:ascii="Book Antiqua" w:eastAsia="Times New Roman" w:hAnsi="Book Antiqua" w:cs="Times New Roman"/>
          <w:b/>
          <w:spacing w:val="-8"/>
          <w:lang w:eastAsia="fr-FR"/>
        </w:rPr>
        <w:t xml:space="preserve"> </w:t>
      </w:r>
      <w:r w:rsidRPr="00634155">
        <w:rPr>
          <w:rFonts w:ascii="Book Antiqua" w:eastAsia="Times New Roman" w:hAnsi="Book Antiqua" w:cs="Times New Roman"/>
          <w:b/>
          <w:lang w:eastAsia="fr-FR"/>
        </w:rPr>
        <w:t>certifiées</w:t>
      </w:r>
      <w:r w:rsidRPr="00634155">
        <w:rPr>
          <w:rFonts w:ascii="Book Antiqua" w:eastAsia="Times New Roman" w:hAnsi="Book Antiqua" w:cs="Times New Roman"/>
          <w:b/>
          <w:spacing w:val="-8"/>
          <w:lang w:eastAsia="fr-FR"/>
        </w:rPr>
        <w:t xml:space="preserve"> </w:t>
      </w:r>
      <w:r w:rsidRPr="00634155">
        <w:rPr>
          <w:rFonts w:ascii="Book Antiqua" w:eastAsia="Times New Roman" w:hAnsi="Book Antiqua" w:cs="Times New Roman"/>
          <w:b/>
          <w:lang w:eastAsia="fr-FR"/>
        </w:rPr>
        <w:t>conformes</w:t>
      </w:r>
      <w:r w:rsidRPr="00634155">
        <w:rPr>
          <w:rFonts w:ascii="Book Antiqua" w:eastAsia="Times New Roman" w:hAnsi="Book Antiqua" w:cs="Times New Roman"/>
          <w:b/>
          <w:spacing w:val="-8"/>
          <w:lang w:eastAsia="fr-FR"/>
        </w:rPr>
        <w:t xml:space="preserve"> </w:t>
      </w:r>
      <w:r w:rsidRPr="00634155">
        <w:rPr>
          <w:rFonts w:ascii="Book Antiqua" w:eastAsia="Times New Roman" w:hAnsi="Book Antiqua" w:cs="Times New Roman"/>
          <w:b/>
          <w:lang w:eastAsia="fr-FR"/>
        </w:rPr>
        <w:t>par</w:t>
      </w:r>
      <w:r w:rsidRPr="00634155">
        <w:rPr>
          <w:rFonts w:ascii="Book Antiqua" w:eastAsia="Times New Roman" w:hAnsi="Book Antiqua" w:cs="Times New Roman"/>
          <w:b/>
          <w:spacing w:val="-8"/>
          <w:lang w:eastAsia="fr-FR"/>
        </w:rPr>
        <w:t xml:space="preserve"> </w:t>
      </w:r>
      <w:r w:rsidRPr="00634155">
        <w:rPr>
          <w:rFonts w:ascii="Book Antiqua" w:eastAsia="Times New Roman" w:hAnsi="Book Antiqua" w:cs="Times New Roman"/>
          <w:b/>
          <w:lang w:eastAsia="fr-FR"/>
        </w:rPr>
        <w:t xml:space="preserve">le </w:t>
      </w:r>
      <w:r w:rsidRPr="00634155">
        <w:rPr>
          <w:rFonts w:ascii="Book Antiqua" w:eastAsia="Times New Roman" w:hAnsi="Book Antiqua" w:cs="Times New Roman"/>
          <w:b/>
          <w:spacing w:val="1"/>
          <w:lang w:eastAsia="fr-FR"/>
        </w:rPr>
        <w:t>servic</w:t>
      </w:r>
      <w:r w:rsidRPr="00634155">
        <w:rPr>
          <w:rFonts w:ascii="Book Antiqua" w:eastAsia="Times New Roman" w:hAnsi="Book Antiqua" w:cs="Times New Roman"/>
          <w:b/>
          <w:lang w:eastAsia="fr-FR"/>
        </w:rPr>
        <w:t xml:space="preserve">e </w:t>
      </w:r>
      <w:r w:rsidRPr="00634155">
        <w:rPr>
          <w:rFonts w:ascii="Book Antiqua" w:eastAsia="Times New Roman" w:hAnsi="Book Antiqua" w:cs="Times New Roman"/>
          <w:b/>
          <w:spacing w:val="1"/>
          <w:lang w:eastAsia="fr-FR"/>
        </w:rPr>
        <w:t>émetteu</w:t>
      </w:r>
      <w:r w:rsidRPr="00634155">
        <w:rPr>
          <w:rFonts w:ascii="Book Antiqua" w:eastAsia="Times New Roman" w:hAnsi="Book Antiqua" w:cs="Times New Roman"/>
          <w:b/>
          <w:lang w:eastAsia="fr-FR"/>
        </w:rPr>
        <w:t>r ou l’autorité administrative compétente</w:t>
      </w:r>
      <w:r w:rsidRPr="00634155">
        <w:rPr>
          <w:rFonts w:ascii="Book Antiqua" w:eastAsia="Times New Roman" w:hAnsi="Book Antiqua" w:cs="Times New Roman"/>
          <w:b/>
          <w:strike/>
          <w:lang w:eastAsia="fr-FR"/>
        </w:rPr>
        <w:t>,</w:t>
      </w:r>
      <w:r w:rsidRPr="00634155">
        <w:rPr>
          <w:rFonts w:ascii="Book Antiqua" w:eastAsia="Times New Roman" w:hAnsi="Book Antiqua" w:cs="Times New Roman"/>
          <w:b/>
          <w:lang w:eastAsia="fr-FR"/>
        </w:rPr>
        <w:t xml:space="preserve"> conformément aux dispositions</w:t>
      </w:r>
      <w:r w:rsidRPr="00634155">
        <w:rPr>
          <w:rFonts w:ascii="Book Antiqua" w:eastAsia="Times New Roman" w:hAnsi="Book Antiqua" w:cs="Times New Roman"/>
          <w:b/>
          <w:spacing w:val="10"/>
          <w:lang w:eastAsia="fr-FR"/>
        </w:rPr>
        <w:t xml:space="preserve"> </w:t>
      </w:r>
      <w:r w:rsidRPr="00634155">
        <w:rPr>
          <w:rFonts w:ascii="Book Antiqua" w:eastAsia="Times New Roman" w:hAnsi="Book Antiqua" w:cs="Times New Roman"/>
          <w:b/>
          <w:lang w:eastAsia="fr-FR"/>
        </w:rPr>
        <w:t>du</w:t>
      </w:r>
      <w:r w:rsidRPr="00634155">
        <w:rPr>
          <w:rFonts w:ascii="Book Antiqua" w:eastAsia="Times New Roman" w:hAnsi="Book Antiqua" w:cs="Times New Roman"/>
          <w:b/>
          <w:spacing w:val="10"/>
          <w:lang w:eastAsia="fr-FR"/>
        </w:rPr>
        <w:t xml:space="preserve"> </w:t>
      </w:r>
      <w:r w:rsidRPr="00634155">
        <w:rPr>
          <w:rFonts w:ascii="Book Antiqua" w:eastAsia="Times New Roman" w:hAnsi="Book Antiqua" w:cs="Times New Roman"/>
          <w:b/>
          <w:lang w:eastAsia="fr-FR"/>
        </w:rPr>
        <w:t>Règlement</w:t>
      </w:r>
      <w:r w:rsidRPr="00634155">
        <w:rPr>
          <w:rFonts w:ascii="Book Antiqua" w:eastAsia="Times New Roman" w:hAnsi="Book Antiqua" w:cs="Times New Roman"/>
          <w:b/>
          <w:spacing w:val="10"/>
          <w:lang w:eastAsia="fr-FR"/>
        </w:rPr>
        <w:t xml:space="preserve"> </w:t>
      </w:r>
      <w:r w:rsidRPr="00634155">
        <w:rPr>
          <w:rFonts w:ascii="Book Antiqua" w:eastAsia="Times New Roman" w:hAnsi="Book Antiqua" w:cs="Times New Roman"/>
          <w:b/>
          <w:lang w:eastAsia="fr-FR"/>
        </w:rPr>
        <w:t>Particulier</w:t>
      </w:r>
      <w:r w:rsidRPr="00634155">
        <w:rPr>
          <w:rFonts w:ascii="Book Antiqua" w:eastAsia="Times New Roman" w:hAnsi="Book Antiqua" w:cs="Times New Roman"/>
          <w:b/>
          <w:spacing w:val="10"/>
          <w:lang w:eastAsia="fr-FR"/>
        </w:rPr>
        <w:t xml:space="preserve"> </w:t>
      </w:r>
      <w:r w:rsidRPr="00634155">
        <w:rPr>
          <w:rFonts w:ascii="Book Antiqua" w:eastAsia="Times New Roman" w:hAnsi="Book Antiqua" w:cs="Times New Roman"/>
          <w:b/>
          <w:lang w:eastAsia="fr-FR"/>
        </w:rPr>
        <w:t>de</w:t>
      </w:r>
      <w:r w:rsidRPr="00634155">
        <w:rPr>
          <w:rFonts w:ascii="Book Antiqua" w:eastAsia="Times New Roman" w:hAnsi="Book Antiqua" w:cs="Times New Roman"/>
          <w:b/>
          <w:spacing w:val="10"/>
          <w:lang w:eastAsia="fr-FR"/>
        </w:rPr>
        <w:t xml:space="preserve"> </w:t>
      </w:r>
      <w:r w:rsidRPr="00634155">
        <w:rPr>
          <w:rFonts w:ascii="Book Antiqua" w:eastAsia="Times New Roman" w:hAnsi="Book Antiqua" w:cs="Times New Roman"/>
          <w:b/>
          <w:lang w:eastAsia="fr-FR"/>
        </w:rPr>
        <w:t>l’Appel</w:t>
      </w:r>
      <w:r w:rsidRPr="00634155">
        <w:rPr>
          <w:rFonts w:ascii="Book Antiqua" w:eastAsia="Times New Roman" w:hAnsi="Book Antiqua" w:cs="Times New Roman"/>
          <w:b/>
          <w:spacing w:val="10"/>
          <w:lang w:eastAsia="fr-FR"/>
        </w:rPr>
        <w:t xml:space="preserve"> </w:t>
      </w:r>
      <w:r w:rsidRPr="00634155">
        <w:rPr>
          <w:rFonts w:ascii="Book Antiqua" w:eastAsia="Times New Roman" w:hAnsi="Book Antiqua" w:cs="Times New Roman"/>
          <w:b/>
          <w:lang w:eastAsia="fr-FR"/>
        </w:rPr>
        <w:t>d’Offres. Elles</w:t>
      </w:r>
      <w:r w:rsidRPr="00634155">
        <w:rPr>
          <w:rFonts w:ascii="Book Antiqua" w:eastAsia="Times New Roman" w:hAnsi="Book Antiqua" w:cs="Times New Roman"/>
          <w:b/>
          <w:spacing w:val="-7"/>
          <w:lang w:eastAsia="fr-FR"/>
        </w:rPr>
        <w:t xml:space="preserve"> </w:t>
      </w:r>
      <w:r w:rsidRPr="00634155">
        <w:rPr>
          <w:rFonts w:ascii="Book Antiqua" w:eastAsia="Times New Roman" w:hAnsi="Book Antiqua" w:cs="Times New Roman"/>
          <w:b/>
          <w:lang w:eastAsia="fr-FR"/>
        </w:rPr>
        <w:t>doivent</w:t>
      </w:r>
      <w:r w:rsidRPr="00634155">
        <w:rPr>
          <w:rFonts w:ascii="Book Antiqua" w:eastAsia="Times New Roman" w:hAnsi="Book Antiqua" w:cs="Times New Roman"/>
          <w:b/>
          <w:spacing w:val="-7"/>
          <w:lang w:eastAsia="fr-FR"/>
        </w:rPr>
        <w:t xml:space="preserve"> être valides </w:t>
      </w:r>
      <w:r w:rsidRPr="00634155">
        <w:rPr>
          <w:rFonts w:ascii="Book Antiqua" w:eastAsia="Times New Roman" w:hAnsi="Book Antiqua" w:cs="Times New Roman"/>
          <w:b/>
          <w:spacing w:val="2"/>
          <w:lang w:eastAsia="fr-FR"/>
        </w:rPr>
        <w:t>à la date limite originelle de dépôt des offres</w:t>
      </w:r>
      <w:r w:rsidR="007F61AB">
        <w:rPr>
          <w:rFonts w:ascii="Book Antiqua" w:eastAsia="Times New Roman" w:hAnsi="Book Antiqua" w:cs="Times New Roman"/>
          <w:b/>
          <w:spacing w:val="2"/>
          <w:lang w:eastAsia="fr-FR"/>
        </w:rPr>
        <w:t>.</w:t>
      </w:r>
    </w:p>
    <w:p w:rsidR="00A4265E" w:rsidRDefault="00A4265E" w:rsidP="00634155">
      <w:pPr>
        <w:widowControl w:val="0"/>
        <w:suppressAutoHyphens/>
        <w:autoSpaceDE w:val="0"/>
        <w:autoSpaceDN w:val="0"/>
        <w:spacing w:after="0" w:line="240" w:lineRule="auto"/>
        <w:jc w:val="both"/>
        <w:textAlignment w:val="baseline"/>
        <w:rPr>
          <w:rFonts w:ascii="Book Antiqua" w:eastAsia="Times New Roman" w:hAnsi="Book Antiqua" w:cs="Times New Roman"/>
          <w:b/>
          <w:spacing w:val="2"/>
          <w:lang w:eastAsia="fr-FR"/>
        </w:rPr>
      </w:pPr>
    </w:p>
    <w:p w:rsidR="007F61AB" w:rsidRPr="007F61AB" w:rsidRDefault="007F61AB" w:rsidP="007F61AB">
      <w:pPr>
        <w:spacing w:after="0" w:line="240" w:lineRule="auto"/>
        <w:jc w:val="center"/>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GRILLE D’EVALUATION DES OFFRES TECHNIQUES</w:t>
      </w:r>
    </w:p>
    <w:p w:rsidR="007F61AB" w:rsidRPr="007F61AB" w:rsidRDefault="007F61AB" w:rsidP="007F61AB">
      <w:pPr>
        <w:spacing w:after="0" w:line="240" w:lineRule="auto"/>
        <w:jc w:val="center"/>
        <w:rPr>
          <w:rFonts w:ascii="Book Antiqua" w:eastAsia="Times New Roman" w:hAnsi="Book Antiqua" w:cs="Arial"/>
          <w:b/>
          <w:sz w:val="24"/>
          <w:szCs w:val="24"/>
          <w:lang w:eastAsia="fr-FR"/>
        </w:rPr>
      </w:pPr>
      <w:r w:rsidRPr="007F61AB">
        <w:rPr>
          <w:rFonts w:ascii="Book Antiqua" w:eastAsia="Times New Roman" w:hAnsi="Book Antiqua" w:cs="Arial"/>
          <w:b/>
          <w:sz w:val="24"/>
          <w:szCs w:val="24"/>
          <w:lang w:eastAsia="fr-FR"/>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77"/>
        <w:gridCol w:w="1225"/>
        <w:gridCol w:w="3310"/>
        <w:gridCol w:w="237"/>
        <w:gridCol w:w="2519"/>
        <w:gridCol w:w="900"/>
        <w:gridCol w:w="962"/>
      </w:tblGrid>
      <w:tr w:rsidR="007F61AB" w:rsidRPr="007F61AB" w:rsidTr="00B975F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iCs/>
                <w:sz w:val="24"/>
                <w:szCs w:val="24"/>
                <w:lang w:eastAsia="fr-FR"/>
              </w:rPr>
              <w:t>la présentation de l’offre</w:t>
            </w:r>
            <w:r w:rsidRPr="007F61AB">
              <w:rPr>
                <w:rFonts w:ascii="Book Antiqua" w:eastAsia="Times New Roman" w:hAnsi="Book Antiqua" w:cs="Times New Roman"/>
                <w:iCs/>
                <w:sz w:val="24"/>
                <w:szCs w:val="24"/>
                <w:lang w:eastAsia="fr-FR"/>
              </w:rPr>
              <w:t> </w:t>
            </w:r>
          </w:p>
        </w:tc>
      </w:tr>
      <w:tr w:rsidR="007F61AB" w:rsidRPr="007F61AB" w:rsidTr="00B975F8">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widowControl w:val="0"/>
              <w:numPr>
                <w:ilvl w:val="0"/>
                <w:numId w:val="25"/>
              </w:numPr>
              <w:suppressAutoHyphens/>
              <w:autoSpaceDE w:val="0"/>
              <w:autoSpaceDN w:val="0"/>
              <w:spacing w:before="44" w:after="0" w:line="240" w:lineRule="auto"/>
              <w:ind w:right="132"/>
              <w:jc w:val="both"/>
              <w:textAlignment w:val="baseline"/>
              <w:rPr>
                <w:rFonts w:ascii="Book Antiqua" w:eastAsia="Calibri" w:hAnsi="Book Antiqua" w:cs="Times New Roman"/>
                <w:iCs/>
                <w:sz w:val="24"/>
                <w:szCs w:val="24"/>
              </w:rPr>
            </w:pPr>
            <w:r w:rsidRPr="007F61AB">
              <w:rPr>
                <w:rFonts w:ascii="Book Antiqua" w:eastAsia="Calibri" w:hAnsi="Book Antiqua" w:cs="Times New Roman"/>
                <w:b/>
                <w:iCs/>
                <w:sz w:val="24"/>
                <w:szCs w:val="24"/>
              </w:rPr>
              <w:t>la présentation de l’offre</w:t>
            </w:r>
            <w:r w:rsidRPr="007F61AB">
              <w:rPr>
                <w:rFonts w:ascii="Book Antiqua" w:eastAsia="Calibri" w:hAnsi="Book Antiqua" w:cs="Times New Roman"/>
                <w:iCs/>
                <w:sz w:val="24"/>
                <w:szCs w:val="24"/>
              </w:rPr>
              <w:t> ;</w:t>
            </w:r>
          </w:p>
          <w:p w:rsidR="007F61AB" w:rsidRPr="007F61AB" w:rsidRDefault="007F61AB" w:rsidP="007F61AB">
            <w:pPr>
              <w:suppressAutoHyphens/>
              <w:autoSpaceDN w:val="0"/>
              <w:spacing w:after="160" w:line="240" w:lineRule="auto"/>
              <w:ind w:left="720"/>
              <w:jc w:val="both"/>
              <w:textAlignment w:val="baseline"/>
              <w:rPr>
                <w:rFonts w:ascii="Book Antiqua" w:eastAsia="Calibri" w:hAnsi="Book Antiqua" w:cs="Times New Roman"/>
                <w:sz w:val="24"/>
                <w:szCs w:val="24"/>
                <w:u w:val="single"/>
              </w:rPr>
            </w:pPr>
            <w:r w:rsidRPr="007F61AB">
              <w:rPr>
                <w:rFonts w:ascii="Book Antiqua" w:eastAsia="Calibri" w:hAnsi="Book Antiqua" w:cs="Times New Roman"/>
                <w:sz w:val="24"/>
                <w:szCs w:val="24"/>
                <w:u w:val="single"/>
              </w:rPr>
              <w:t xml:space="preserve">(Lisibilité, pièces dans l’ordre du RPAO, sommaires, intercalaire de couleur, pagination…) </w:t>
            </w:r>
          </w:p>
          <w:p w:rsidR="007F61AB" w:rsidRPr="007F61AB" w:rsidRDefault="007F61AB" w:rsidP="007F61AB">
            <w:pPr>
              <w:suppressAutoHyphens/>
              <w:autoSpaceDN w:val="0"/>
              <w:spacing w:after="160" w:line="240" w:lineRule="auto"/>
              <w:ind w:left="278"/>
              <w:textAlignment w:val="baseline"/>
              <w:rPr>
                <w:rFonts w:ascii="Book Antiqua" w:eastAsia="Calibri" w:hAnsi="Book Antiqua" w:cs="Times New Roman"/>
                <w:b/>
                <w:bCs/>
                <w:i/>
                <w:iCs/>
                <w:sz w:val="24"/>
                <w:szCs w:val="24"/>
              </w:rPr>
            </w:pPr>
            <w:r w:rsidRPr="007F61AB">
              <w:rPr>
                <w:rFonts w:ascii="Book Antiqua" w:eastAsia="Calibri" w:hAnsi="Book Antiqua" w:cs="Times New Roman"/>
                <w:b/>
                <w:bCs/>
                <w:i/>
                <w:iCs/>
                <w:sz w:val="24"/>
                <w:szCs w:val="24"/>
              </w:rPr>
              <w:t>La  validation de 4/5 sous  critères</w:t>
            </w:r>
            <w:r w:rsidRPr="007F61AB">
              <w:rPr>
                <w:rFonts w:ascii="Book Antiqua" w:eastAsia="Times New Roman" w:hAnsi="Book Antiqua" w:cs="Times New Roman"/>
                <w:i/>
                <w:iCs/>
                <w:color w:val="000000"/>
                <w:sz w:val="24"/>
                <w:szCs w:val="24"/>
                <w:lang w:eastAsia="fr-FR"/>
              </w:rPr>
              <w:t xml:space="preserve"> </w:t>
            </w:r>
            <w:r w:rsidRPr="007F61AB">
              <w:rPr>
                <w:rFonts w:ascii="Book Antiqua" w:eastAsia="Calibri" w:hAnsi="Book Antiqua" w:cs="Times New Roman"/>
                <w:b/>
                <w:bCs/>
                <w:i/>
                <w:iCs/>
                <w:sz w:val="24"/>
                <w:szCs w:val="24"/>
              </w:rPr>
              <w:t>pour obtenir  un oui</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Arial"/>
                <w:sz w:val="24"/>
                <w:szCs w:val="24"/>
                <w:lang w:eastAsia="fr-FR"/>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Arial"/>
                <w:sz w:val="24"/>
                <w:szCs w:val="24"/>
                <w:lang w:eastAsia="fr-FR"/>
              </w:rPr>
              <w:t>oui</w:t>
            </w:r>
          </w:p>
        </w:tc>
      </w:tr>
      <w:tr w:rsidR="007F61AB" w:rsidRPr="007F61AB" w:rsidTr="00B975F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Times New Roman"/>
                <w:b/>
                <w:sz w:val="24"/>
                <w:szCs w:val="24"/>
                <w:lang w:eastAsia="fr-FR"/>
              </w:rPr>
              <w:t>Expérience générale ou substituer à l’article 97 du code de code des marchés</w:t>
            </w:r>
          </w:p>
        </w:tc>
      </w:tr>
      <w:tr w:rsidR="007F61AB" w:rsidRPr="007F61AB" w:rsidTr="00B975F8">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 xml:space="preserve">Expérience dans les marchés de travaux : </w:t>
            </w:r>
            <w:r w:rsidRPr="007F61AB">
              <w:rPr>
                <w:rFonts w:ascii="Book Antiqua" w:eastAsia="Times New Roman" w:hAnsi="Book Antiqua" w:cs="Times New Roman"/>
                <w:bCs/>
                <w:sz w:val="24"/>
                <w:szCs w:val="24"/>
                <w:lang w:eastAsia="fr-FR"/>
              </w:rPr>
              <w:t xml:space="preserve">01 marché exécuté </w:t>
            </w:r>
            <w:r w:rsidRPr="007F61AB">
              <w:rPr>
                <w:rFonts w:ascii="Book Antiqua" w:eastAsia="Times New Roman" w:hAnsi="Book Antiqua" w:cs="Times New Roman"/>
                <w:sz w:val="24"/>
                <w:szCs w:val="24"/>
                <w:lang w:eastAsia="fr-FR"/>
              </w:rPr>
              <w:t>à titre d’entrepreneur dans le domaine électrique au cours des 03 dernières années qui précèdent la date limite de dépôt des soumissions.</w:t>
            </w:r>
          </w:p>
          <w:p w:rsidR="007F61AB" w:rsidRPr="007F61AB" w:rsidRDefault="007F61AB" w:rsidP="007F61AB">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7F61AB">
              <w:rPr>
                <w:rFonts w:ascii="Book Antiqua" w:eastAsia="Times New Roman" w:hAnsi="Book Antiqua" w:cs="Times New Roman"/>
                <w:i/>
                <w:iCs/>
                <w:sz w:val="24"/>
                <w:szCs w:val="24"/>
                <w:lang w:eastAsia="fr-FR"/>
              </w:rPr>
              <w:tab/>
            </w:r>
          </w:p>
          <w:p w:rsidR="007F61AB" w:rsidRPr="007F61AB" w:rsidRDefault="007F61AB" w:rsidP="007F61AB">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7F61AB">
              <w:rPr>
                <w:rFonts w:ascii="Book Antiqua" w:eastAsia="Times New Roman" w:hAnsi="Book Antiqua" w:cs="Times New Roman"/>
                <w:lang w:eastAsia="fr-FR"/>
              </w:rPr>
              <w:t xml:space="preserve">Sous-critère </w:t>
            </w:r>
            <w:r w:rsidRPr="007F61AB">
              <w:rPr>
                <w:rFonts w:ascii="Book Antiqua" w:eastAsia="Times New Roman" w:hAnsi="Book Antiqua" w:cs="Times New Roman"/>
                <w:i/>
                <w:iCs/>
                <w:lang w:eastAsia="fr-FR"/>
              </w:rPr>
              <w:t>01 Marché de 15  000 000 FCFA</w:t>
            </w:r>
            <w:r w:rsidRPr="007F61AB">
              <w:rPr>
                <w:rFonts w:ascii="Book Antiqua" w:eastAsia="Times New Roman" w:hAnsi="Book Antiqua" w:cs="Times New Roman"/>
                <w:i/>
                <w:iCs/>
                <w:lang w:eastAsia="fr-FR"/>
              </w:rPr>
              <w:tab/>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Arial"/>
                <w:sz w:val="24"/>
                <w:szCs w:val="24"/>
                <w:lang w:eastAsia="fr-FR"/>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Arial"/>
                <w:sz w:val="24"/>
                <w:szCs w:val="24"/>
                <w:lang w:eastAsia="fr-FR"/>
              </w:rPr>
              <w:t>oui</w:t>
            </w:r>
          </w:p>
        </w:tc>
      </w:tr>
      <w:tr w:rsidR="007F61AB" w:rsidRPr="007F61AB" w:rsidTr="00B975F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MATERIELS</w:t>
            </w:r>
          </w:p>
        </w:tc>
      </w:tr>
      <w:tr w:rsidR="007F61AB" w:rsidRPr="007F61AB" w:rsidTr="00B975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proofErr w:type="spellStart"/>
            <w:r w:rsidRPr="007F61AB">
              <w:rPr>
                <w:rFonts w:ascii="Book Antiqua" w:eastAsia="Times New Roman" w:hAnsi="Book Antiqua" w:cs="Times New Roman"/>
                <w:b/>
                <w:sz w:val="24"/>
                <w:szCs w:val="24"/>
                <w:lang w:eastAsia="fr-FR"/>
              </w:rPr>
              <w:t>Qtés</w:t>
            </w:r>
            <w:proofErr w:type="spellEnd"/>
          </w:p>
        </w:tc>
        <w:tc>
          <w:tcPr>
            <w:tcW w:w="72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DESIGNATION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hideMark/>
          </w:tcPr>
          <w:p w:rsidR="007F61AB" w:rsidRPr="007F61AB" w:rsidRDefault="007F61AB" w:rsidP="007F61AB">
            <w:pPr>
              <w:spacing w:after="0" w:line="240" w:lineRule="auto"/>
              <w:rPr>
                <w:rFonts w:ascii="Book Antiqua" w:eastAsia="Times New Roman" w:hAnsi="Book Antiqua" w:cs="Times New Roman"/>
                <w:b/>
                <w:sz w:val="24"/>
                <w:szCs w:val="24"/>
                <w:lang w:eastAsia="fr-FR"/>
              </w:rPr>
            </w:pPr>
          </w:p>
        </w:tc>
      </w:tr>
      <w:tr w:rsidR="007F61AB" w:rsidRPr="007F61AB" w:rsidTr="00B975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7F61AB" w:rsidRPr="007F61AB" w:rsidRDefault="007F61AB" w:rsidP="007F61AB">
            <w:pPr>
              <w:numPr>
                <w:ilvl w:val="0"/>
                <w:numId w:val="26"/>
              </w:numPr>
              <w:suppressAutoHyphens/>
              <w:autoSpaceDN w:val="0"/>
              <w:spacing w:after="0" w:line="240" w:lineRule="auto"/>
              <w:jc w:val="both"/>
              <w:textAlignment w:val="baseline"/>
              <w:rPr>
                <w:rFonts w:ascii="Book Antiqua" w:eastAsia="Calibri" w:hAnsi="Book Antiqua" w:cs="Times New Roman"/>
                <w:sz w:val="24"/>
                <w:szCs w:val="24"/>
                <w:u w:val="single"/>
              </w:rPr>
            </w:pPr>
            <w:r w:rsidRPr="007F61AB">
              <w:rPr>
                <w:rFonts w:ascii="Book Antiqua" w:eastAsia="Calibri" w:hAnsi="Book Antiqua" w:cs="Times New Roman"/>
                <w:sz w:val="24"/>
                <w:szCs w:val="24"/>
                <w:u w:val="single"/>
              </w:rPr>
              <w:t>Matériels</w:t>
            </w:r>
          </w:p>
          <w:p w:rsidR="007F61AB" w:rsidRPr="007F61AB" w:rsidRDefault="007F61AB" w:rsidP="007F61AB">
            <w:pPr>
              <w:suppressAutoHyphens/>
              <w:autoSpaceDN w:val="0"/>
              <w:spacing w:after="0" w:line="240" w:lineRule="auto"/>
              <w:ind w:left="720"/>
              <w:jc w:val="both"/>
              <w:rPr>
                <w:rFonts w:ascii="Book Antiqua" w:eastAsia="Times New Roman" w:hAnsi="Book Antiqua" w:cs="Arial"/>
                <w:iCs/>
                <w:sz w:val="24"/>
                <w:szCs w:val="24"/>
                <w:lang w:eastAsia="fr-FR"/>
              </w:rPr>
            </w:pPr>
            <w:r w:rsidRPr="007F61AB">
              <w:rPr>
                <w:rFonts w:ascii="Book Antiqua" w:eastAsia="Times New Roman" w:hAnsi="Book Antiqua" w:cs="Arial"/>
                <w:iCs/>
                <w:sz w:val="24"/>
                <w:szCs w:val="24"/>
                <w:lang w:eastAsia="fr-FR"/>
              </w:rPr>
              <w:t>01 Camion Yap ;</w:t>
            </w:r>
          </w:p>
          <w:p w:rsidR="007F61AB" w:rsidRPr="007F61AB" w:rsidRDefault="007F61AB" w:rsidP="007F61AB">
            <w:pPr>
              <w:suppressAutoHyphens/>
              <w:autoSpaceDN w:val="0"/>
              <w:spacing w:after="0" w:line="240" w:lineRule="auto"/>
              <w:ind w:left="720"/>
              <w:jc w:val="both"/>
              <w:rPr>
                <w:rFonts w:ascii="Book Antiqua" w:eastAsia="Times New Roman" w:hAnsi="Book Antiqua" w:cs="Arial"/>
                <w:iCs/>
                <w:sz w:val="24"/>
                <w:szCs w:val="24"/>
                <w:lang w:eastAsia="fr-FR"/>
              </w:rPr>
            </w:pPr>
            <w:r w:rsidRPr="007F61AB">
              <w:rPr>
                <w:rFonts w:ascii="Book Antiqua" w:eastAsia="Times New Roman" w:hAnsi="Book Antiqua" w:cs="Arial"/>
                <w:iCs/>
                <w:sz w:val="24"/>
                <w:szCs w:val="24"/>
                <w:lang w:eastAsia="fr-FR"/>
              </w:rPr>
              <w:t>Petit matériel (pioche, pelle, brouette, matériels électrique, etc……) ;</w:t>
            </w:r>
          </w:p>
          <w:p w:rsidR="007F61AB" w:rsidRPr="007F61AB" w:rsidRDefault="007F61AB" w:rsidP="007F61AB">
            <w:pPr>
              <w:suppressAutoHyphens/>
              <w:autoSpaceDN w:val="0"/>
              <w:spacing w:after="0" w:line="240" w:lineRule="auto"/>
              <w:ind w:left="720"/>
              <w:jc w:val="both"/>
              <w:rPr>
                <w:rFonts w:ascii="Book Antiqua" w:eastAsia="Times New Roman" w:hAnsi="Book Antiqua" w:cs="Arial"/>
                <w:iCs/>
                <w:sz w:val="24"/>
                <w:szCs w:val="24"/>
                <w:lang w:eastAsia="fr-FR"/>
              </w:rPr>
            </w:pPr>
            <w:r w:rsidRPr="007F61AB">
              <w:rPr>
                <w:rFonts w:ascii="Book Antiqua" w:eastAsia="Times New Roman" w:hAnsi="Book Antiqua" w:cs="Arial"/>
                <w:iCs/>
                <w:sz w:val="24"/>
                <w:szCs w:val="24"/>
                <w:lang w:eastAsia="fr-FR"/>
              </w:rPr>
              <w:t>Matériel de bureau ;</w:t>
            </w:r>
          </w:p>
          <w:p w:rsidR="007F61AB" w:rsidRPr="007F61AB" w:rsidRDefault="007F61AB" w:rsidP="007F61AB">
            <w:pPr>
              <w:suppressAutoHyphens/>
              <w:autoSpaceDN w:val="0"/>
              <w:spacing w:after="0" w:line="240" w:lineRule="auto"/>
              <w:ind w:left="720"/>
              <w:jc w:val="both"/>
              <w:rPr>
                <w:rFonts w:ascii="Book Antiqua" w:eastAsia="Times New Roman" w:hAnsi="Book Antiqua" w:cs="Arial"/>
                <w:iCs/>
                <w:sz w:val="24"/>
                <w:szCs w:val="24"/>
                <w:lang w:eastAsia="fr-FR"/>
              </w:rPr>
            </w:pPr>
            <w:r w:rsidRPr="007F61AB">
              <w:rPr>
                <w:rFonts w:ascii="Book Antiqua" w:eastAsia="Times New Roman" w:hAnsi="Book Antiqua" w:cs="Arial"/>
                <w:iCs/>
                <w:sz w:val="24"/>
                <w:szCs w:val="24"/>
                <w:lang w:eastAsia="fr-FR"/>
              </w:rPr>
              <w:t>Equipement de protection individuel.</w:t>
            </w:r>
          </w:p>
          <w:p w:rsidR="007F61AB" w:rsidRPr="007F61AB" w:rsidRDefault="007F61AB" w:rsidP="007F61AB">
            <w:pPr>
              <w:suppressAutoHyphens/>
              <w:autoSpaceDN w:val="0"/>
              <w:spacing w:after="0" w:line="240" w:lineRule="auto"/>
              <w:ind w:left="720"/>
              <w:jc w:val="both"/>
              <w:textAlignment w:val="baseline"/>
              <w:rPr>
                <w:rFonts w:ascii="Book Antiqua" w:eastAsia="Calibri" w:hAnsi="Book Antiqua" w:cs="Times New Roman"/>
                <w:sz w:val="24"/>
                <w:szCs w:val="24"/>
                <w:u w:val="single"/>
              </w:rPr>
            </w:pPr>
            <w:r w:rsidRPr="007F61AB">
              <w:rPr>
                <w:rFonts w:ascii="Book Antiqua" w:eastAsia="Calibri" w:hAnsi="Book Antiqua" w:cs="Times New Roman"/>
                <w:b/>
                <w:bCs/>
                <w:i/>
                <w:iCs/>
                <w:sz w:val="24"/>
                <w:szCs w:val="24"/>
              </w:rPr>
              <w:t xml:space="preserve"> La validation de 3/4 sous critères  pour obtenir un oui le camion Yap étant obligatoire</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b/>
                <w:sz w:val="24"/>
                <w:szCs w:val="24"/>
                <w:lang w:eastAsia="fr-FR"/>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B975F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PERSONNEL :</w:t>
            </w:r>
            <w:r w:rsidRPr="007F61AB">
              <w:rPr>
                <w:rFonts w:ascii="Book Antiqua" w:eastAsia="Times New Roman" w:hAnsi="Book Antiqua" w:cs="Times New Roman"/>
                <w:b/>
                <w:bCs/>
                <w:i/>
                <w:iCs/>
                <w:sz w:val="24"/>
                <w:szCs w:val="24"/>
                <w:lang w:eastAsia="fr-FR"/>
              </w:rPr>
              <w:t xml:space="preserve"> La validation de 1/2 sous critères  pour obtenir un oui</w:t>
            </w:r>
          </w:p>
        </w:tc>
      </w:tr>
      <w:tr w:rsidR="007F61AB" w:rsidRPr="007F61AB" w:rsidTr="00B975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Chef de chantier </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iCs/>
                <w:sz w:val="24"/>
                <w:szCs w:val="24"/>
                <w:lang w:eastAsia="fr-FR"/>
              </w:rPr>
              <w:t>Ingénieur Electrotechnique ou équivalent</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Cs w:val="24"/>
                <w:lang w:eastAsia="fr-FR"/>
              </w:rPr>
            </w:pPr>
            <w:r w:rsidRPr="007F61AB">
              <w:rPr>
                <w:rFonts w:ascii="Book Antiqua" w:eastAsia="Times New Roman" w:hAnsi="Book Antiqua" w:cs="Times New Roman"/>
                <w:szCs w:val="24"/>
                <w:lang w:eastAsia="fr-FR"/>
              </w:rPr>
              <w:t>Copie certifiée du diplôme, attestation de présentation du diplôme, attestation de disponibilité et CV.</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p w:rsidR="007F61AB" w:rsidRPr="007F61AB" w:rsidRDefault="007F61AB" w:rsidP="007F61AB">
            <w:pPr>
              <w:suppressAutoHyphens/>
              <w:autoSpaceDN w:val="0"/>
              <w:spacing w:after="0" w:line="240" w:lineRule="auto"/>
              <w:textAlignment w:val="baseline"/>
              <w:rPr>
                <w:rFonts w:ascii="Book Antiqua" w:eastAsia="Times New Roman" w:hAnsi="Book Antiqua" w:cs="Times New Roman"/>
                <w:sz w:val="24"/>
                <w:szCs w:val="24"/>
                <w:lang w:eastAsia="fr-FR"/>
              </w:rPr>
            </w:pPr>
          </w:p>
        </w:tc>
        <w:tc>
          <w:tcPr>
            <w:tcW w:w="962" w:type="dxa"/>
            <w:vMerge w:val="restart"/>
            <w:tcBorders>
              <w:top w:val="single" w:sz="4" w:space="0" w:color="auto"/>
              <w:left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p w:rsidR="007F61AB" w:rsidRPr="007F61AB" w:rsidRDefault="007F61AB" w:rsidP="007F61AB">
            <w:pPr>
              <w:suppressAutoHyphens/>
              <w:autoSpaceDN w:val="0"/>
              <w:spacing w:after="0" w:line="240" w:lineRule="auto"/>
              <w:textAlignment w:val="baseline"/>
              <w:rPr>
                <w:rFonts w:ascii="Book Antiqua" w:eastAsia="Times New Roman" w:hAnsi="Book Antiqua" w:cs="Times New Roman"/>
                <w:sz w:val="24"/>
                <w:szCs w:val="24"/>
                <w:lang w:eastAsia="fr-FR"/>
              </w:rPr>
            </w:pPr>
          </w:p>
        </w:tc>
      </w:tr>
      <w:tr w:rsidR="007F61AB" w:rsidRPr="007F61AB" w:rsidTr="00B975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Responsable administratif et financier</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Arial"/>
                <w:b/>
                <w:i/>
                <w:iCs/>
                <w:sz w:val="24"/>
                <w:szCs w:val="24"/>
                <w:lang w:eastAsia="fr-FR"/>
              </w:rPr>
              <w:t xml:space="preserve">Brevet d’Etude Supérieure ou équivalent ou plus ou </w:t>
            </w:r>
            <w:proofErr w:type="spellStart"/>
            <w:r w:rsidRPr="007F61AB">
              <w:rPr>
                <w:rFonts w:ascii="Book Antiqua" w:eastAsia="Times New Roman" w:hAnsi="Book Antiqua" w:cs="Arial"/>
                <w:b/>
                <w:i/>
                <w:iCs/>
                <w:sz w:val="24"/>
                <w:szCs w:val="24"/>
                <w:lang w:eastAsia="fr-FR"/>
              </w:rPr>
              <w:t>Bacc</w:t>
            </w:r>
            <w:proofErr w:type="spellEnd"/>
            <w:r w:rsidRPr="007F61AB">
              <w:rPr>
                <w:rFonts w:ascii="Book Antiqua" w:eastAsia="Times New Roman" w:hAnsi="Book Antiqua" w:cs="Arial"/>
                <w:b/>
                <w:i/>
                <w:iCs/>
                <w:sz w:val="24"/>
                <w:szCs w:val="24"/>
                <w:lang w:eastAsia="fr-FR"/>
              </w:rPr>
              <w:t xml:space="preserve"> en  </w:t>
            </w:r>
            <w:r w:rsidRPr="007F61AB">
              <w:rPr>
                <w:rFonts w:ascii="Book Antiqua" w:eastAsia="Times New Roman" w:hAnsi="Book Antiqua" w:cs="Times New Roman"/>
                <w:b/>
                <w:sz w:val="24"/>
                <w:szCs w:val="24"/>
                <w:lang w:eastAsia="fr-FR"/>
              </w:rPr>
              <w:t>gestion/Comptabilité</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Cs w:val="24"/>
                <w:lang w:eastAsia="fr-FR"/>
              </w:rPr>
            </w:pPr>
            <w:r w:rsidRPr="007F61AB">
              <w:rPr>
                <w:rFonts w:ascii="Book Antiqua" w:eastAsia="Times New Roman" w:hAnsi="Book Antiqua" w:cs="Times New Roman"/>
                <w:szCs w:val="24"/>
                <w:lang w:eastAsia="fr-FR"/>
              </w:rPr>
              <w:t>Copie certifiée du diplôme, attestation de présentation du diplôme, attestation de disponibilité et CV.</w:t>
            </w:r>
          </w:p>
        </w:tc>
        <w:tc>
          <w:tcPr>
            <w:tcW w:w="900" w:type="dxa"/>
            <w:vMerge/>
            <w:tcBorders>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c>
          <w:tcPr>
            <w:tcW w:w="962" w:type="dxa"/>
            <w:vMerge/>
            <w:tcBorders>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r>
      <w:tr w:rsidR="007F61AB" w:rsidRPr="007F61AB" w:rsidTr="00B975F8">
        <w:trPr>
          <w:trHeight w:val="4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 xml:space="preserve">PROPOSITION TECHNIQUE </w:t>
            </w:r>
          </w:p>
        </w:tc>
      </w:tr>
      <w:tr w:rsidR="007F61AB" w:rsidRPr="007F61AB" w:rsidTr="00B975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b/>
                <w:sz w:val="24"/>
                <w:szCs w:val="24"/>
                <w:lang w:eastAsia="fr-FR"/>
              </w:rPr>
              <w:t>Visite des lieux</w:t>
            </w:r>
          </w:p>
        </w:tc>
      </w:tr>
      <w:tr w:rsidR="007F61AB" w:rsidRPr="007F61AB" w:rsidTr="00B975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9</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Les preuves d’acceptations des conditions du marché </w:t>
            </w:r>
          </w:p>
          <w:p w:rsidR="007F61AB" w:rsidRPr="007F61AB" w:rsidRDefault="007F61AB" w:rsidP="007F61AB">
            <w:pPr>
              <w:numPr>
                <w:ilvl w:val="0"/>
                <w:numId w:val="28"/>
              </w:numPr>
              <w:suppressAutoHyphens/>
              <w:autoSpaceDN w:val="0"/>
              <w:spacing w:after="60" w:line="240" w:lineRule="auto"/>
              <w:jc w:val="both"/>
              <w:textAlignment w:val="baseline"/>
              <w:rPr>
                <w:rFonts w:ascii="Book Antiqua" w:eastAsia="Times New Roman" w:hAnsi="Book Antiqua" w:cs="Times New Roman"/>
                <w:lang w:eastAsia="fr-FR"/>
              </w:rPr>
            </w:pPr>
            <w:r w:rsidRPr="007F61AB">
              <w:rPr>
                <w:rFonts w:ascii="Book Antiqua" w:eastAsia="Times New Roman" w:hAnsi="Book Antiqua" w:cs="Times New Roman"/>
                <w:lang w:eastAsia="fr-FR"/>
              </w:rPr>
              <w:t>Le Cahier des Clauses Administratives Particulières(CCAP);</w:t>
            </w:r>
          </w:p>
          <w:p w:rsidR="007F61AB" w:rsidRPr="007F61AB" w:rsidRDefault="007F61AB" w:rsidP="007F61AB">
            <w:pPr>
              <w:numPr>
                <w:ilvl w:val="0"/>
                <w:numId w:val="28"/>
              </w:numPr>
              <w:suppressAutoHyphens/>
              <w:autoSpaceDN w:val="0"/>
              <w:spacing w:after="60" w:line="240" w:lineRule="auto"/>
              <w:jc w:val="both"/>
              <w:textAlignment w:val="baseline"/>
              <w:rPr>
                <w:rFonts w:ascii="Book Antiqua" w:eastAsia="Times New Roman" w:hAnsi="Book Antiqua" w:cs="Times New Roman"/>
                <w:lang w:eastAsia="fr-FR"/>
              </w:rPr>
            </w:pPr>
            <w:r w:rsidRPr="007F61AB">
              <w:rPr>
                <w:rFonts w:ascii="Book Antiqua" w:eastAsia="Times New Roman" w:hAnsi="Book Antiqua" w:cs="Times New Roman"/>
                <w:lang w:eastAsia="fr-FR"/>
              </w:rPr>
              <w:t xml:space="preserve">Les Cahiers des Clauses Techniques Particulières (CCTP), </w:t>
            </w:r>
          </w:p>
          <w:p w:rsidR="007F61AB" w:rsidRPr="007F61AB" w:rsidRDefault="007F61AB" w:rsidP="007F61AB">
            <w:pPr>
              <w:suppressAutoHyphens/>
              <w:autoSpaceDN w:val="0"/>
              <w:spacing w:after="60" w:line="240" w:lineRule="auto"/>
              <w:ind w:left="720"/>
              <w:jc w:val="both"/>
              <w:textAlignment w:val="baseline"/>
              <w:rPr>
                <w:rFonts w:ascii="Book Antiqua" w:eastAsia="Times New Roman" w:hAnsi="Book Antiqua" w:cs="Times New Roman"/>
                <w:lang w:eastAsia="fr-FR"/>
              </w:rPr>
            </w:pPr>
            <w:r w:rsidRPr="007F61AB">
              <w:rPr>
                <w:rFonts w:ascii="Book Antiqua" w:eastAsia="Times New Roman" w:hAnsi="Book Antiqua" w:cs="Times New Roman"/>
                <w:b/>
                <w:bCs/>
                <w:i/>
                <w:iCs/>
                <w:lang w:eastAsia="fr-FR"/>
              </w:rPr>
              <w:t>la validation de 2/2 sous  critères</w:t>
            </w:r>
            <w:r w:rsidRPr="007F61AB">
              <w:rPr>
                <w:rFonts w:ascii="Book Antiqua" w:eastAsia="Times New Roman" w:hAnsi="Book Antiqua" w:cs="Times New Roman"/>
                <w:i/>
                <w:iCs/>
                <w:lang w:eastAsia="fr-FR"/>
              </w:rPr>
              <w:t xml:space="preserve"> </w:t>
            </w:r>
            <w:r w:rsidRPr="007F61AB">
              <w:rPr>
                <w:rFonts w:ascii="Book Antiqua" w:eastAsia="Times New Roman" w:hAnsi="Book Antiqua" w:cs="Times New Roman"/>
                <w:b/>
                <w:bCs/>
                <w:i/>
                <w:iCs/>
                <w:lang w:eastAsia="fr-FR"/>
              </w:rPr>
              <w:t>par critère   pour obtenir  un oui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B975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b/>
                <w:sz w:val="24"/>
                <w:szCs w:val="24"/>
                <w:lang w:eastAsia="fr-FR"/>
              </w:rPr>
              <w:t xml:space="preserve">Méthodologie </w:t>
            </w:r>
          </w:p>
        </w:tc>
      </w:tr>
      <w:tr w:rsidR="007F61AB" w:rsidRPr="007F61AB" w:rsidTr="00B975F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10</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Note méthodologique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B975F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11</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Organigramme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B975F8">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b/>
                <w:sz w:val="24"/>
                <w:szCs w:val="24"/>
                <w:lang w:eastAsia="fr-FR"/>
              </w:rPr>
              <w:t>Planning de chantier</w:t>
            </w:r>
          </w:p>
        </w:tc>
      </w:tr>
      <w:tr w:rsidR="007F61AB" w:rsidRPr="007F61AB" w:rsidTr="00B975F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12</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Planning conforme aux délais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B975F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13</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iCs/>
                <w:sz w:val="24"/>
                <w:szCs w:val="24"/>
                <w:lang w:eastAsia="fr-FR"/>
              </w:rPr>
              <w:t xml:space="preserve">la capacité financière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B975F8">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 xml:space="preserve">                                                                                                                                  Total de oui       7 /9</w:t>
            </w:r>
          </w:p>
        </w:tc>
      </w:tr>
      <w:tr w:rsidR="007F61AB" w:rsidRPr="007F61AB" w:rsidTr="00B975F8">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 xml:space="preserve">Seules les soumissions ayant obtenu </w:t>
            </w:r>
            <w:r w:rsidRPr="007F61AB">
              <w:rPr>
                <w:rFonts w:ascii="Book Antiqua" w:eastAsia="Times New Roman" w:hAnsi="Book Antiqua" w:cs="Times New Roman"/>
                <w:b/>
                <w:sz w:val="24"/>
                <w:szCs w:val="24"/>
                <w:lang w:eastAsia="fr-FR"/>
              </w:rPr>
              <w:t>7</w:t>
            </w:r>
            <w:r w:rsidRPr="007F61AB">
              <w:rPr>
                <w:rFonts w:ascii="Book Antiqua" w:eastAsia="Times New Roman" w:hAnsi="Book Antiqua" w:cs="Times New Roman"/>
                <w:sz w:val="24"/>
                <w:szCs w:val="24"/>
                <w:lang w:eastAsia="fr-FR"/>
              </w:rPr>
              <w:t xml:space="preserve"> sur </w:t>
            </w:r>
            <w:r w:rsidRPr="007F61AB">
              <w:rPr>
                <w:rFonts w:ascii="Book Antiqua" w:eastAsia="Times New Roman" w:hAnsi="Book Antiqua" w:cs="Times New Roman"/>
                <w:b/>
                <w:sz w:val="24"/>
                <w:szCs w:val="24"/>
                <w:lang w:eastAsia="fr-FR"/>
              </w:rPr>
              <w:t>9</w:t>
            </w:r>
            <w:r w:rsidRPr="007F61AB">
              <w:rPr>
                <w:rFonts w:ascii="Book Antiqua" w:eastAsia="Times New Roman" w:hAnsi="Book Antiqua" w:cs="Times New Roman"/>
                <w:sz w:val="24"/>
                <w:szCs w:val="24"/>
                <w:lang w:eastAsia="fr-FR"/>
              </w:rPr>
              <w:t xml:space="preserve"> verront leur offre financière analysée. </w:t>
            </w:r>
          </w:p>
        </w:tc>
      </w:tr>
      <w:tr w:rsidR="007F61AB" w:rsidRPr="007F61AB" w:rsidTr="00B975F8">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TOTAL GENERAL</w:t>
            </w:r>
          </w:p>
        </w:tc>
      </w:tr>
      <w:tr w:rsidR="007F61AB" w:rsidRPr="007F61AB" w:rsidTr="00B975F8">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DECISION DE LA SOUS COMMISSION</w:t>
            </w:r>
          </w:p>
        </w:tc>
      </w:tr>
    </w:tbl>
    <w:p w:rsidR="007F61AB" w:rsidRPr="007F61AB" w:rsidRDefault="007F61AB" w:rsidP="007F61AB">
      <w:pPr>
        <w:spacing w:after="0" w:line="240" w:lineRule="auto"/>
        <w:textAlignment w:val="baseline"/>
        <w:rPr>
          <w:rFonts w:ascii="Book Antiqua" w:eastAsia="Times New Roman" w:hAnsi="Book Antiqua" w:cs="Times New Roman"/>
          <w:sz w:val="24"/>
          <w:szCs w:val="24"/>
          <w:lang w:eastAsia="fr-FR"/>
        </w:rPr>
      </w:pPr>
    </w:p>
    <w:p w:rsidR="00C74108" w:rsidRPr="00C74108" w:rsidRDefault="00C74108" w:rsidP="00C74108">
      <w:pPr>
        <w:spacing w:after="0" w:line="240" w:lineRule="auto"/>
        <w:contextualSpacing/>
        <w:jc w:val="both"/>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 xml:space="preserve">NB : </w:t>
      </w:r>
      <w:r w:rsidRPr="00C74108">
        <w:rPr>
          <w:rFonts w:ascii="Book Antiqua" w:eastAsia="Times New Roman" w:hAnsi="Book Antiqua" w:cs="Times New Roman"/>
          <w:b/>
          <w:sz w:val="24"/>
          <w:szCs w:val="24"/>
          <w:lang w:eastAsia="fr-FR"/>
        </w:rPr>
        <w:t>LE DELAI DE VALIDITE DU CAUTIONNEMENT DE SOUMISSION</w:t>
      </w:r>
    </w:p>
    <w:p w:rsidR="00C74108" w:rsidRPr="00C74108" w:rsidRDefault="00C74108" w:rsidP="00C74108">
      <w:pPr>
        <w:spacing w:after="0" w:line="240" w:lineRule="auto"/>
        <w:jc w:val="both"/>
        <w:rPr>
          <w:rFonts w:ascii="Book Antiqua" w:eastAsia="Times New Roman" w:hAnsi="Book Antiqua" w:cs="Times New Roman"/>
          <w:b/>
          <w:sz w:val="24"/>
          <w:szCs w:val="24"/>
          <w:lang w:eastAsia="fr-FR"/>
        </w:rPr>
      </w:pPr>
      <w:r w:rsidRPr="00C74108">
        <w:rPr>
          <w:rFonts w:ascii="Book Antiqua" w:eastAsia="Times New Roman" w:hAnsi="Book Antiqua" w:cs="Times New Roman"/>
          <w:sz w:val="24"/>
          <w:szCs w:val="24"/>
          <w:lang w:eastAsia="fr-FR"/>
        </w:rPr>
        <w:t xml:space="preserve">Le délai de validité du cautionnement de soumission doit excéder de trente (30) jours celui des offres qui est de </w:t>
      </w:r>
      <w:r w:rsidRPr="00C74108">
        <w:rPr>
          <w:rFonts w:ascii="Book Antiqua" w:eastAsia="Times New Roman" w:hAnsi="Book Antiqua" w:cs="Times New Roman"/>
          <w:b/>
          <w:sz w:val="24"/>
          <w:szCs w:val="24"/>
          <w:lang w:eastAsia="fr-FR"/>
        </w:rPr>
        <w:t>quatre-vingt-dix (90) jours.</w:t>
      </w:r>
    </w:p>
    <w:p w:rsidR="00DC573C" w:rsidRPr="00B05001" w:rsidRDefault="00DC573C" w:rsidP="00DC573C">
      <w:pPr>
        <w:spacing w:after="0" w:line="240" w:lineRule="auto"/>
        <w:rPr>
          <w:rFonts w:ascii="Book Antiqua" w:eastAsia="Arial" w:hAnsi="Book Antiqua" w:cs="Arial"/>
          <w:b/>
          <w:color w:val="000000"/>
          <w:sz w:val="24"/>
          <w:lang w:eastAsia="fr-FR"/>
        </w:rPr>
      </w:pP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b/>
          <w:color w:val="000000"/>
          <w:sz w:val="24"/>
          <w:u w:val="single"/>
          <w:lang w:eastAsia="fr-FR"/>
        </w:rPr>
        <w:t>NB :</w:t>
      </w:r>
      <w:r w:rsidRPr="00E65C2F">
        <w:rPr>
          <w:rFonts w:ascii="Book Antiqua" w:eastAsia="Arial" w:hAnsi="Book Antiqua" w:cs="Arial"/>
          <w:b/>
          <w:color w:val="000000"/>
          <w:sz w:val="24"/>
          <w:lang w:eastAsia="fr-FR"/>
        </w:rPr>
        <w:t xml:space="preserve"> Le reste sans changement</w:t>
      </w:r>
      <w:r w:rsidRPr="00E65C2F">
        <w:rPr>
          <w:rFonts w:ascii="Book Antiqua" w:eastAsia="Arial" w:hAnsi="Book Antiqua" w:cs="Arial"/>
          <w:color w:val="000000"/>
          <w:sz w:val="24"/>
          <w:lang w:val="x-none" w:eastAsia="fr-FR"/>
        </w:rPr>
        <w:t xml:space="preserve"> </w:t>
      </w:r>
    </w:p>
    <w:p w:rsidR="005D7211" w:rsidRPr="00E65C2F" w:rsidRDefault="005D7211" w:rsidP="005D7211">
      <w:pPr>
        <w:tabs>
          <w:tab w:val="left" w:pos="5934"/>
        </w:tabs>
        <w:spacing w:after="0" w:line="240" w:lineRule="auto"/>
        <w:rPr>
          <w:rFonts w:ascii="Book Antiqua" w:eastAsia="Arial" w:hAnsi="Book Antiqua" w:cs="Arial"/>
          <w:color w:val="000000"/>
          <w:sz w:val="24"/>
          <w:lang w:val="x-none" w:eastAsia="fr-FR"/>
        </w:rPr>
      </w:pP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color w:val="000000"/>
          <w:sz w:val="24"/>
          <w:lang w:eastAsia="fr-FR"/>
        </w:rPr>
        <w:t xml:space="preserve">                                                                                    Fait à Ebolowa, le _______________</w:t>
      </w: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color w:val="000000"/>
          <w:sz w:val="24"/>
          <w:lang w:eastAsia="fr-FR"/>
        </w:rPr>
        <w:t xml:space="preserve">                                                                                         </w:t>
      </w: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color w:val="000000"/>
          <w:sz w:val="24"/>
          <w:lang w:eastAsia="fr-FR"/>
        </w:rPr>
        <w:t xml:space="preserve">                                                               </w:t>
      </w:r>
      <w:r>
        <w:rPr>
          <w:rFonts w:ascii="Book Antiqua" w:eastAsia="Arial" w:hAnsi="Book Antiqua" w:cs="Arial"/>
          <w:color w:val="000000"/>
          <w:sz w:val="24"/>
          <w:lang w:eastAsia="fr-FR"/>
        </w:rPr>
        <w:t xml:space="preserve">                          </w:t>
      </w:r>
      <w:r w:rsidRPr="00E65C2F">
        <w:rPr>
          <w:rFonts w:ascii="Book Antiqua" w:eastAsia="Arial" w:hAnsi="Book Antiqua" w:cs="Arial"/>
          <w:b/>
          <w:color w:val="000000"/>
          <w:sz w:val="24"/>
          <w:lang w:val="x-none" w:eastAsia="fr-FR"/>
        </w:rPr>
        <w:t>Président du Conseil Régional du</w:t>
      </w: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color w:val="000000"/>
          <w:sz w:val="24"/>
          <w:lang w:eastAsia="fr-FR"/>
        </w:rPr>
        <w:t xml:space="preserve">                                                                                                   </w:t>
      </w:r>
      <w:r w:rsidRPr="00E65C2F">
        <w:rPr>
          <w:rFonts w:ascii="Book Antiqua" w:eastAsia="Arial" w:hAnsi="Book Antiqua" w:cs="Arial"/>
          <w:b/>
          <w:color w:val="000000"/>
          <w:sz w:val="24"/>
          <w:lang w:val="x-none" w:eastAsia="fr-FR"/>
        </w:rPr>
        <w:t>Sud, Autorité Contractant</w:t>
      </w:r>
      <w:r w:rsidRPr="00E65C2F">
        <w:rPr>
          <w:rFonts w:ascii="Book Antiqua" w:eastAsia="Arial" w:hAnsi="Book Antiqua" w:cs="Arial"/>
          <w:b/>
          <w:color w:val="000000"/>
          <w:sz w:val="24"/>
          <w:lang w:eastAsia="fr-FR"/>
        </w:rPr>
        <w:t>e</w:t>
      </w:r>
    </w:p>
    <w:p w:rsidR="005D7211" w:rsidRPr="00E65C2F" w:rsidRDefault="005D7211" w:rsidP="005D7211">
      <w:pPr>
        <w:tabs>
          <w:tab w:val="left" w:pos="5934"/>
        </w:tabs>
        <w:spacing w:after="0" w:line="240" w:lineRule="auto"/>
        <w:rPr>
          <w:rFonts w:ascii="Book Antiqua" w:eastAsia="Arial" w:hAnsi="Book Antiqua" w:cs="Arial"/>
          <w:color w:val="000000"/>
          <w:sz w:val="24"/>
          <w:lang w:val="x-none" w:eastAsia="fr-FR"/>
        </w:rPr>
      </w:pP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eastAsia="fr-FR"/>
        </w:rPr>
      </w:pPr>
      <w:r w:rsidRPr="00A05EA8">
        <w:rPr>
          <w:rFonts w:ascii="Book Antiqua" w:eastAsia="Arial" w:hAnsi="Book Antiqua" w:cs="Arial"/>
          <w:b/>
          <w:color w:val="000000"/>
          <w:sz w:val="16"/>
          <w:szCs w:val="16"/>
          <w:lang w:val="x-none" w:eastAsia="fr-FR"/>
        </w:rPr>
        <w:t>Ampliations:</w:t>
      </w:r>
      <w:r w:rsidRPr="00A05EA8">
        <w:rPr>
          <w:rFonts w:ascii="Book Antiqua" w:eastAsia="Arial" w:hAnsi="Book Antiqua" w:cs="Arial"/>
          <w:b/>
          <w:color w:val="000000"/>
          <w:sz w:val="16"/>
          <w:szCs w:val="16"/>
          <w:lang w:eastAsia="fr-FR"/>
        </w:rPr>
        <w:t xml:space="preserve">                                                               </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val="x-none" w:eastAsia="fr-FR"/>
        </w:rPr>
      </w:pPr>
      <w:r w:rsidRPr="00A05EA8">
        <w:rPr>
          <w:rFonts w:ascii="Book Antiqua" w:eastAsia="Arial" w:hAnsi="Book Antiqua" w:cs="Arial"/>
          <w:color w:val="000000"/>
          <w:sz w:val="16"/>
          <w:szCs w:val="16"/>
          <w:lang w:val="x-none" w:eastAsia="fr-FR"/>
        </w:rPr>
        <w:t>- DR/MINMAP-Sud</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val="x-none" w:eastAsia="fr-FR"/>
        </w:rPr>
      </w:pPr>
      <w:r w:rsidRPr="00A05EA8">
        <w:rPr>
          <w:rFonts w:ascii="Book Antiqua" w:eastAsia="Arial" w:hAnsi="Book Antiqua" w:cs="Arial"/>
          <w:color w:val="000000"/>
          <w:sz w:val="16"/>
          <w:szCs w:val="16"/>
          <w:lang w:val="x-none" w:eastAsia="fr-FR"/>
        </w:rPr>
        <w:t xml:space="preserve">- ARMP-Sud                                                                                             </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eastAsia="fr-FR"/>
        </w:rPr>
      </w:pPr>
      <w:r w:rsidRPr="00A05EA8">
        <w:rPr>
          <w:rFonts w:ascii="Book Antiqua" w:eastAsia="Arial" w:hAnsi="Book Antiqua" w:cs="Arial"/>
          <w:color w:val="000000"/>
          <w:sz w:val="16"/>
          <w:szCs w:val="16"/>
          <w:lang w:eastAsia="fr-FR"/>
        </w:rPr>
        <w:t xml:space="preserve"> </w:t>
      </w:r>
      <w:r w:rsidRPr="00A05EA8">
        <w:rPr>
          <w:rFonts w:ascii="Book Antiqua" w:eastAsia="Arial" w:hAnsi="Book Antiqua" w:cs="Arial"/>
          <w:color w:val="000000"/>
          <w:sz w:val="16"/>
          <w:szCs w:val="16"/>
          <w:lang w:val="x-none" w:eastAsia="fr-FR"/>
        </w:rPr>
        <w:t>- CIPM</w:t>
      </w:r>
      <w:r w:rsidRPr="00A05EA8">
        <w:rPr>
          <w:rFonts w:ascii="Book Antiqua" w:eastAsia="Arial" w:hAnsi="Book Antiqua" w:cs="Arial"/>
          <w:color w:val="000000"/>
          <w:sz w:val="16"/>
          <w:szCs w:val="16"/>
          <w:lang w:val="x-none" w:eastAsia="fr-FR"/>
        </w:rPr>
        <w:tab/>
      </w:r>
      <w:r w:rsidRPr="00A05EA8">
        <w:rPr>
          <w:rFonts w:ascii="Book Antiqua" w:eastAsia="Arial" w:hAnsi="Book Antiqua" w:cs="Arial"/>
          <w:color w:val="000000"/>
          <w:sz w:val="16"/>
          <w:szCs w:val="16"/>
          <w:lang w:eastAsia="fr-FR"/>
        </w:rPr>
        <w:t xml:space="preserve">    </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eastAsia="fr-FR"/>
        </w:rPr>
      </w:pPr>
      <w:r w:rsidRPr="00A05EA8">
        <w:rPr>
          <w:rFonts w:ascii="Book Antiqua" w:eastAsia="Arial" w:hAnsi="Book Antiqua" w:cs="Arial"/>
          <w:color w:val="000000"/>
          <w:sz w:val="16"/>
          <w:szCs w:val="16"/>
          <w:lang w:val="x-none" w:eastAsia="fr-FR"/>
        </w:rPr>
        <w:t>- CHRONO</w:t>
      </w:r>
      <w:r w:rsidRPr="00A05EA8">
        <w:rPr>
          <w:rFonts w:ascii="Book Antiqua" w:eastAsia="Arial" w:hAnsi="Book Antiqua" w:cs="Arial"/>
          <w:color w:val="000000"/>
          <w:sz w:val="16"/>
          <w:szCs w:val="16"/>
          <w:lang w:eastAsia="fr-FR"/>
        </w:rPr>
        <w:t>/</w:t>
      </w:r>
      <w:r w:rsidRPr="00A05EA8">
        <w:rPr>
          <w:rFonts w:ascii="Book Antiqua" w:eastAsia="Arial" w:hAnsi="Book Antiqua" w:cs="Arial"/>
          <w:color w:val="000000"/>
          <w:sz w:val="16"/>
          <w:szCs w:val="16"/>
          <w:lang w:val="x-none" w:eastAsia="fr-FR"/>
        </w:rPr>
        <w:t xml:space="preserve"> ARCHIVES</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eastAsia="fr-FR"/>
        </w:rPr>
      </w:pPr>
      <w:r w:rsidRPr="00A05EA8">
        <w:rPr>
          <w:rFonts w:ascii="Book Antiqua" w:eastAsia="Arial" w:hAnsi="Book Antiqua" w:cs="Arial"/>
          <w:color w:val="000000"/>
          <w:sz w:val="16"/>
          <w:szCs w:val="16"/>
          <w:lang w:val="x-none" w:eastAsia="fr-FR"/>
        </w:rPr>
        <w:t xml:space="preserve">- </w:t>
      </w:r>
      <w:r w:rsidRPr="00A05EA8">
        <w:rPr>
          <w:rFonts w:ascii="Book Antiqua" w:eastAsia="Arial" w:hAnsi="Book Antiqua" w:cs="Arial"/>
          <w:color w:val="000000"/>
          <w:sz w:val="16"/>
          <w:szCs w:val="16"/>
          <w:lang w:eastAsia="fr-FR"/>
        </w:rPr>
        <w:t>INTERESSES</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val="x-none" w:eastAsia="fr-FR"/>
        </w:rPr>
      </w:pPr>
      <w:r w:rsidRPr="00A05EA8">
        <w:rPr>
          <w:rFonts w:ascii="Book Antiqua" w:eastAsia="Arial" w:hAnsi="Book Antiqua" w:cs="Arial"/>
          <w:color w:val="000000"/>
          <w:sz w:val="16"/>
          <w:szCs w:val="16"/>
          <w:lang w:val="x-none" w:eastAsia="fr-FR"/>
        </w:rPr>
        <w:t>- AFFICHAGE</w:t>
      </w:r>
    </w:p>
    <w:p w:rsidR="005D7211" w:rsidRPr="00E65C2F" w:rsidRDefault="005D7211" w:rsidP="005D7211">
      <w:pPr>
        <w:tabs>
          <w:tab w:val="left" w:pos="5934"/>
        </w:tabs>
        <w:spacing w:after="0" w:line="240" w:lineRule="auto"/>
        <w:rPr>
          <w:rFonts w:ascii="Book Antiqua" w:eastAsia="Arial" w:hAnsi="Book Antiqua" w:cs="Arial"/>
          <w:color w:val="000000"/>
          <w:sz w:val="24"/>
          <w:lang w:val="x-none" w:eastAsia="fr-FR"/>
        </w:rPr>
      </w:pPr>
      <w:r w:rsidRPr="00E65C2F">
        <w:rPr>
          <w:rFonts w:ascii="Book Antiqua" w:eastAsia="Arial" w:hAnsi="Book Antiqua" w:cs="Arial"/>
          <w:color w:val="000000"/>
          <w:sz w:val="24"/>
          <w:lang w:eastAsia="fr-FR"/>
        </w:rPr>
        <w:t xml:space="preserve">                                                                                                                  </w:t>
      </w:r>
    </w:p>
    <w:p w:rsidR="005D7211" w:rsidRPr="00870FEC" w:rsidRDefault="005D7211" w:rsidP="005D7211">
      <w:pPr>
        <w:tabs>
          <w:tab w:val="left" w:pos="5934"/>
        </w:tabs>
        <w:spacing w:after="0" w:line="240" w:lineRule="auto"/>
        <w:rPr>
          <w:rFonts w:ascii="Book Antiqua" w:eastAsia="Times New Roman" w:hAnsi="Book Antiqua" w:cs="Times New Roman"/>
          <w:sz w:val="20"/>
          <w:szCs w:val="20"/>
          <w:lang w:val="x-none" w:eastAsia="x-none"/>
        </w:rPr>
      </w:pPr>
      <w:r>
        <w:rPr>
          <w:rFonts w:ascii="Book Antiqua" w:eastAsia="Times New Roman" w:hAnsi="Book Antiqua" w:cs="Times New Roman"/>
          <w:sz w:val="20"/>
          <w:szCs w:val="20"/>
          <w:lang w:eastAsia="x-none"/>
        </w:rPr>
        <w:t xml:space="preserve">                                                         </w:t>
      </w:r>
    </w:p>
    <w:p w:rsidR="00F1394D" w:rsidRPr="00433491" w:rsidRDefault="00F1394D" w:rsidP="00F1394D">
      <w:pPr>
        <w:spacing w:after="0" w:line="240" w:lineRule="auto"/>
        <w:rPr>
          <w:rFonts w:ascii="Book Antiqua" w:eastAsia="Times New Roman" w:hAnsi="Book Antiqua" w:cs="Arial"/>
          <w:b/>
          <w:bCs/>
          <w:sz w:val="24"/>
          <w:szCs w:val="24"/>
          <w:lang w:eastAsia="fr-FR"/>
        </w:rPr>
      </w:pPr>
    </w:p>
    <w:sectPr w:rsidR="00F1394D" w:rsidRPr="00433491" w:rsidSect="005D7211">
      <w:footerReference w:type="default" r:id="rId13"/>
      <w:pgSz w:w="11910" w:h="16840"/>
      <w:pgMar w:top="560" w:right="320" w:bottom="920" w:left="680" w:header="0" w:footer="7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4F4" w:rsidRDefault="003964F4" w:rsidP="0068304B">
      <w:pPr>
        <w:spacing w:after="0" w:line="240" w:lineRule="auto"/>
      </w:pPr>
      <w:r>
        <w:separator/>
      </w:r>
    </w:p>
  </w:endnote>
  <w:endnote w:type="continuationSeparator" w:id="0">
    <w:p w:rsidR="003964F4" w:rsidRDefault="003964F4"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30835"/>
      <w:docPartObj>
        <w:docPartGallery w:val="Page Numbers (Bottom of Page)"/>
        <w:docPartUnique/>
      </w:docPartObj>
    </w:sdtPr>
    <w:sdtEndPr/>
    <w:sdtContent>
      <w:p w:rsidR="001D0428" w:rsidRDefault="001D0428">
        <w:pPr>
          <w:pStyle w:val="Pieddepage"/>
          <w:jc w:val="right"/>
        </w:pPr>
        <w:r>
          <w:fldChar w:fldCharType="begin"/>
        </w:r>
        <w:r>
          <w:instrText>PAGE   \* MERGEFORMAT</w:instrText>
        </w:r>
        <w:r>
          <w:fldChar w:fldCharType="separate"/>
        </w:r>
        <w:r w:rsidR="00A766BB">
          <w:rPr>
            <w:noProof/>
          </w:rPr>
          <w:t>4</w:t>
        </w:r>
        <w:r>
          <w:fldChar w:fldCharType="end"/>
        </w:r>
      </w:p>
    </w:sdtContent>
  </w:sdt>
  <w:p w:rsidR="001D0428" w:rsidRDefault="001D042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4F4" w:rsidRDefault="003964F4" w:rsidP="0068304B">
      <w:pPr>
        <w:spacing w:after="0" w:line="240" w:lineRule="auto"/>
      </w:pPr>
      <w:r>
        <w:separator/>
      </w:r>
    </w:p>
  </w:footnote>
  <w:footnote w:type="continuationSeparator" w:id="0">
    <w:p w:rsidR="003964F4" w:rsidRDefault="003964F4" w:rsidP="0068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E63AB"/>
    <w:multiLevelType w:val="hybridMultilevel"/>
    <w:tmpl w:val="B76AF1D4"/>
    <w:lvl w:ilvl="0" w:tplc="71648544">
      <w:start w:val="2"/>
      <w:numFmt w:val="lowerLetter"/>
      <w:lvlText w:val="%1)"/>
      <w:lvlJc w:val="left"/>
      <w:pPr>
        <w:ind w:left="206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0E62090A"/>
    <w:multiLevelType w:val="hybridMultilevel"/>
    <w:tmpl w:val="FB4AC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2B0146"/>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11AB082F"/>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nsid w:val="11B214DA"/>
    <w:multiLevelType w:val="hybridMultilevel"/>
    <w:tmpl w:val="0EB214DA"/>
    <w:lvl w:ilvl="0" w:tplc="8C285A8E">
      <w:start w:val="1"/>
      <w:numFmt w:val="lowerLetter"/>
      <w:lvlText w:val="%1."/>
      <w:lvlJc w:val="left"/>
      <w:pPr>
        <w:ind w:left="2062" w:hanging="360"/>
      </w:pPr>
      <w:rPr>
        <w:rFonts w:ascii="Tahoma" w:eastAsia="Times New Roman" w:hAnsi="Tahoma" w:cs="Tahoma"/>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nsid w:val="2765039A"/>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276F1474"/>
    <w:multiLevelType w:val="hybridMultilevel"/>
    <w:tmpl w:val="B3846EA4"/>
    <w:lvl w:ilvl="0" w:tplc="0A5A8F28">
      <w:start w:val="1"/>
      <w:numFmt w:val="bullet"/>
      <w:lvlText w:val=""/>
      <w:lvlJc w:val="left"/>
      <w:pPr>
        <w:ind w:left="2062" w:hanging="360"/>
      </w:pPr>
      <w:rPr>
        <w:rFonts w:ascii="Symbol" w:hAnsi="Symbol" w:hint="default"/>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nsid w:val="28561BC5"/>
    <w:multiLevelType w:val="hybridMultilevel"/>
    <w:tmpl w:val="3A9A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FD47F6"/>
    <w:multiLevelType w:val="hybridMultilevel"/>
    <w:tmpl w:val="E1DC7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7F1878"/>
    <w:multiLevelType w:val="hybridMultilevel"/>
    <w:tmpl w:val="1DCEC4A4"/>
    <w:lvl w:ilvl="0" w:tplc="7CEA89E4">
      <w:start w:val="2"/>
      <w:numFmt w:val="bullet"/>
      <w:lvlText w:val="-"/>
      <w:lvlJc w:val="left"/>
      <w:pPr>
        <w:ind w:left="1080" w:hanging="360"/>
      </w:pPr>
      <w:rPr>
        <w:rFonts w:ascii="Arial" w:eastAsia="Times New Roman" w:hAnsi="Arial" w:cs="Arial" w:hint="default"/>
        <w: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F7165D"/>
    <w:multiLevelType w:val="hybridMultilevel"/>
    <w:tmpl w:val="219A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CB0FD1"/>
    <w:multiLevelType w:val="hybridMultilevel"/>
    <w:tmpl w:val="E1C274F6"/>
    <w:lvl w:ilvl="0" w:tplc="7BA86A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3902E3"/>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31A079D7"/>
    <w:multiLevelType w:val="hybridMultilevel"/>
    <w:tmpl w:val="5142CF0E"/>
    <w:lvl w:ilvl="0" w:tplc="C6A40072">
      <w:numFmt w:val="bullet"/>
      <w:lvlText w:val="-"/>
      <w:lvlJc w:val="left"/>
      <w:pPr>
        <w:ind w:left="720" w:hanging="360"/>
      </w:pPr>
      <w:rPr>
        <w:rFonts w:ascii="Calibri" w:eastAsia="Calibri" w:hAnsi="Calibri" w:cs="Calibri" w:hint="default"/>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A479D1"/>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nsid w:val="39D27838"/>
    <w:multiLevelType w:val="singleLevel"/>
    <w:tmpl w:val="040C000F"/>
    <w:lvl w:ilvl="0">
      <w:start w:val="1"/>
      <w:numFmt w:val="decimal"/>
      <w:lvlText w:val="%1."/>
      <w:lvlJc w:val="left"/>
      <w:pPr>
        <w:tabs>
          <w:tab w:val="num" w:pos="786"/>
        </w:tabs>
        <w:ind w:left="786" w:hanging="360"/>
      </w:pPr>
    </w:lvl>
  </w:abstractNum>
  <w:abstractNum w:abstractNumId="21">
    <w:nsid w:val="3B1B2ABA"/>
    <w:multiLevelType w:val="hybridMultilevel"/>
    <w:tmpl w:val="A98E1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665458"/>
    <w:multiLevelType w:val="hybridMultilevel"/>
    <w:tmpl w:val="F72ABE3C"/>
    <w:lvl w:ilvl="0" w:tplc="04AC78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E157B42"/>
    <w:multiLevelType w:val="hybridMultilevel"/>
    <w:tmpl w:val="ED7AF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CF05D1"/>
    <w:multiLevelType w:val="hybridMultilevel"/>
    <w:tmpl w:val="D0909FCC"/>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480B1612"/>
    <w:multiLevelType w:val="hybridMultilevel"/>
    <w:tmpl w:val="2C725C16"/>
    <w:lvl w:ilvl="0" w:tplc="0CEC1618">
      <w:start w:val="1"/>
      <w:numFmt w:val="lowerLetter"/>
      <w:lvlText w:val="%1)"/>
      <w:lvlJc w:val="left"/>
      <w:pPr>
        <w:tabs>
          <w:tab w:val="num" w:pos="833"/>
        </w:tabs>
        <w:ind w:left="833" w:hanging="360"/>
      </w:pPr>
      <w:rPr>
        <w:b/>
      </w:rPr>
    </w:lvl>
    <w:lvl w:ilvl="1" w:tplc="040C0019">
      <w:start w:val="1"/>
      <w:numFmt w:val="lowerLetter"/>
      <w:lvlText w:val="%2."/>
      <w:lvlJc w:val="left"/>
      <w:pPr>
        <w:tabs>
          <w:tab w:val="num" w:pos="1553"/>
        </w:tabs>
        <w:ind w:left="1553" w:hanging="360"/>
      </w:pPr>
    </w:lvl>
    <w:lvl w:ilvl="2" w:tplc="040C001B">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28">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290B85"/>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5E7A3A"/>
    <w:multiLevelType w:val="hybridMultilevel"/>
    <w:tmpl w:val="ADB816D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nsid w:val="5D816245"/>
    <w:multiLevelType w:val="hybridMultilevel"/>
    <w:tmpl w:val="7B307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9">
    <w:nsid w:val="75AB60B2"/>
    <w:multiLevelType w:val="hybridMultilevel"/>
    <w:tmpl w:val="74AA0D78"/>
    <w:lvl w:ilvl="0" w:tplc="3C980044">
      <w:start w:val="1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0">
    <w:nsid w:val="7B7A416F"/>
    <w:multiLevelType w:val="hybridMultilevel"/>
    <w:tmpl w:val="BEAC4728"/>
    <w:lvl w:ilvl="0" w:tplc="539E68E6">
      <w:start w:val="1"/>
      <w:numFmt w:val="upperRoman"/>
      <w:lvlText w:val="%1-"/>
      <w:lvlJc w:val="left"/>
      <w:pPr>
        <w:ind w:left="780" w:hanging="720"/>
      </w:pPr>
      <w:rPr>
        <w:rFonts w:hint="default"/>
        <w:u w:val="none"/>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1">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5"/>
  </w:num>
  <w:num w:numId="4">
    <w:abstractNumId w:val="7"/>
  </w:num>
  <w:num w:numId="5">
    <w:abstractNumId w:val="4"/>
  </w:num>
  <w:num w:numId="6">
    <w:abstractNumId w:val="29"/>
  </w:num>
  <w:num w:numId="7">
    <w:abstractNumId w:val="3"/>
  </w:num>
  <w:num w:numId="8">
    <w:abstractNumId w:val="0"/>
  </w:num>
  <w:num w:numId="9">
    <w:abstractNumId w:val="27"/>
  </w:num>
  <w:num w:numId="10">
    <w:abstractNumId w:val="15"/>
  </w:num>
  <w:num w:numId="11">
    <w:abstractNumId w:val="6"/>
  </w:num>
  <w:num w:numId="12">
    <w:abstractNumId w:val="16"/>
  </w:num>
  <w:num w:numId="13">
    <w:abstractNumId w:val="10"/>
  </w:num>
  <w:num w:numId="14">
    <w:abstractNumId w:val="8"/>
  </w:num>
  <w:num w:numId="15">
    <w:abstractNumId w:val="34"/>
  </w:num>
  <w:num w:numId="16">
    <w:abstractNumId w:val="13"/>
  </w:num>
  <w:num w:numId="17">
    <w:abstractNumId w:val="38"/>
  </w:num>
  <w:num w:numId="18">
    <w:abstractNumId w:val="23"/>
  </w:num>
  <w:num w:numId="19">
    <w:abstractNumId w:val="33"/>
  </w:num>
  <w:num w:numId="20">
    <w:abstractNumId w:val="2"/>
  </w:num>
  <w:num w:numId="21">
    <w:abstractNumId w:val="32"/>
  </w:num>
  <w:num w:numId="22">
    <w:abstractNumId w:val="40"/>
  </w:num>
  <w:num w:numId="23">
    <w:abstractNumId w:val="37"/>
  </w:num>
  <w:num w:numId="24">
    <w:abstractNumId w:val="1"/>
  </w:num>
  <w:num w:numId="25">
    <w:abstractNumId w:val="35"/>
  </w:num>
  <w:num w:numId="26">
    <w:abstractNumId w:val="31"/>
  </w:num>
  <w:num w:numId="27">
    <w:abstractNumId w:val="11"/>
  </w:num>
  <w:num w:numId="28">
    <w:abstractNumId w:val="18"/>
  </w:num>
  <w:num w:numId="29">
    <w:abstractNumId w:val="41"/>
  </w:num>
  <w:num w:numId="30">
    <w:abstractNumId w:val="17"/>
  </w:num>
  <w:num w:numId="31">
    <w:abstractNumId w:val="25"/>
  </w:num>
  <w:num w:numId="32">
    <w:abstractNumId w:val="21"/>
  </w:num>
  <w:num w:numId="33">
    <w:abstractNumId w:val="30"/>
  </w:num>
  <w:num w:numId="34">
    <w:abstractNumId w:val="39"/>
  </w:num>
  <w:num w:numId="35">
    <w:abstractNumId w:val="36"/>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2"/>
  </w:num>
  <w:num w:numId="39">
    <w:abstractNumId w:val="14"/>
  </w:num>
  <w:num w:numId="40">
    <w:abstractNumId w:val="24"/>
  </w:num>
  <w:num w:numId="41">
    <w:abstractNumId w:val="2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122F8"/>
    <w:rsid w:val="000149F8"/>
    <w:rsid w:val="0003670D"/>
    <w:rsid w:val="000451B7"/>
    <w:rsid w:val="000454C8"/>
    <w:rsid w:val="000457D5"/>
    <w:rsid w:val="000511B7"/>
    <w:rsid w:val="0006551D"/>
    <w:rsid w:val="000705B5"/>
    <w:rsid w:val="0007205A"/>
    <w:rsid w:val="00084787"/>
    <w:rsid w:val="000C1EEA"/>
    <w:rsid w:val="000C497B"/>
    <w:rsid w:val="000D3D77"/>
    <w:rsid w:val="000D4A42"/>
    <w:rsid w:val="000D5035"/>
    <w:rsid w:val="000F08B8"/>
    <w:rsid w:val="000F5A49"/>
    <w:rsid w:val="001177C5"/>
    <w:rsid w:val="001300C7"/>
    <w:rsid w:val="00174E00"/>
    <w:rsid w:val="001906EB"/>
    <w:rsid w:val="001C74F0"/>
    <w:rsid w:val="001C7DA5"/>
    <w:rsid w:val="001D0428"/>
    <w:rsid w:val="001D5FC5"/>
    <w:rsid w:val="001E2F13"/>
    <w:rsid w:val="001F66C5"/>
    <w:rsid w:val="0021606C"/>
    <w:rsid w:val="00235C51"/>
    <w:rsid w:val="00244E8B"/>
    <w:rsid w:val="00247E46"/>
    <w:rsid w:val="00256390"/>
    <w:rsid w:val="00260D31"/>
    <w:rsid w:val="002702D0"/>
    <w:rsid w:val="002821A1"/>
    <w:rsid w:val="002A6D73"/>
    <w:rsid w:val="002B2952"/>
    <w:rsid w:val="002C04DD"/>
    <w:rsid w:val="002D0FCC"/>
    <w:rsid w:val="002E0136"/>
    <w:rsid w:val="002E265A"/>
    <w:rsid w:val="002E5967"/>
    <w:rsid w:val="002F1693"/>
    <w:rsid w:val="002F2F6E"/>
    <w:rsid w:val="00305EA2"/>
    <w:rsid w:val="00306964"/>
    <w:rsid w:val="00327657"/>
    <w:rsid w:val="003276AD"/>
    <w:rsid w:val="0033451A"/>
    <w:rsid w:val="003401CA"/>
    <w:rsid w:val="0034293D"/>
    <w:rsid w:val="00344F89"/>
    <w:rsid w:val="00356EDA"/>
    <w:rsid w:val="0037075F"/>
    <w:rsid w:val="00371605"/>
    <w:rsid w:val="0037575D"/>
    <w:rsid w:val="003773EF"/>
    <w:rsid w:val="00382B6D"/>
    <w:rsid w:val="00385D96"/>
    <w:rsid w:val="003964F4"/>
    <w:rsid w:val="003A7F9A"/>
    <w:rsid w:val="003B1E4C"/>
    <w:rsid w:val="003B531F"/>
    <w:rsid w:val="003C2CE0"/>
    <w:rsid w:val="003C510A"/>
    <w:rsid w:val="003D23CF"/>
    <w:rsid w:val="003E334B"/>
    <w:rsid w:val="003F3F6B"/>
    <w:rsid w:val="003F7310"/>
    <w:rsid w:val="004007AE"/>
    <w:rsid w:val="00422C50"/>
    <w:rsid w:val="00426B51"/>
    <w:rsid w:val="00433491"/>
    <w:rsid w:val="00447582"/>
    <w:rsid w:val="00452F54"/>
    <w:rsid w:val="00453B6E"/>
    <w:rsid w:val="004A4F9E"/>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154"/>
    <w:rsid w:val="00535E15"/>
    <w:rsid w:val="005515D3"/>
    <w:rsid w:val="00556FDE"/>
    <w:rsid w:val="00561477"/>
    <w:rsid w:val="00570790"/>
    <w:rsid w:val="00581840"/>
    <w:rsid w:val="005824C7"/>
    <w:rsid w:val="00585CA7"/>
    <w:rsid w:val="005D7211"/>
    <w:rsid w:val="00602E54"/>
    <w:rsid w:val="006216B1"/>
    <w:rsid w:val="006313BE"/>
    <w:rsid w:val="00634155"/>
    <w:rsid w:val="006449A2"/>
    <w:rsid w:val="00646975"/>
    <w:rsid w:val="00647027"/>
    <w:rsid w:val="00647946"/>
    <w:rsid w:val="00654020"/>
    <w:rsid w:val="006553F6"/>
    <w:rsid w:val="00670199"/>
    <w:rsid w:val="0068304B"/>
    <w:rsid w:val="00685033"/>
    <w:rsid w:val="00690CBC"/>
    <w:rsid w:val="006A1036"/>
    <w:rsid w:val="006C495F"/>
    <w:rsid w:val="006C5B01"/>
    <w:rsid w:val="006F4107"/>
    <w:rsid w:val="006F5415"/>
    <w:rsid w:val="007045A9"/>
    <w:rsid w:val="00706B68"/>
    <w:rsid w:val="0071481D"/>
    <w:rsid w:val="00715C45"/>
    <w:rsid w:val="007265CD"/>
    <w:rsid w:val="00735D2E"/>
    <w:rsid w:val="00782EB0"/>
    <w:rsid w:val="0078428C"/>
    <w:rsid w:val="007868B7"/>
    <w:rsid w:val="007A0A0B"/>
    <w:rsid w:val="007A4628"/>
    <w:rsid w:val="007A57CA"/>
    <w:rsid w:val="007D23DF"/>
    <w:rsid w:val="007D551C"/>
    <w:rsid w:val="007D772A"/>
    <w:rsid w:val="007F61AB"/>
    <w:rsid w:val="0080687B"/>
    <w:rsid w:val="008112DF"/>
    <w:rsid w:val="00811669"/>
    <w:rsid w:val="00812B87"/>
    <w:rsid w:val="008344C9"/>
    <w:rsid w:val="008349E5"/>
    <w:rsid w:val="00845D89"/>
    <w:rsid w:val="00847EE9"/>
    <w:rsid w:val="0085228B"/>
    <w:rsid w:val="00870FEC"/>
    <w:rsid w:val="0087702A"/>
    <w:rsid w:val="00894A6F"/>
    <w:rsid w:val="008950E1"/>
    <w:rsid w:val="008B2553"/>
    <w:rsid w:val="008B47E5"/>
    <w:rsid w:val="008B5438"/>
    <w:rsid w:val="008D3C84"/>
    <w:rsid w:val="008E50F5"/>
    <w:rsid w:val="00902A3B"/>
    <w:rsid w:val="00904A48"/>
    <w:rsid w:val="00927503"/>
    <w:rsid w:val="00956577"/>
    <w:rsid w:val="00961B9C"/>
    <w:rsid w:val="00962BB4"/>
    <w:rsid w:val="00962FFC"/>
    <w:rsid w:val="00964FC7"/>
    <w:rsid w:val="00985AC8"/>
    <w:rsid w:val="00991BD9"/>
    <w:rsid w:val="009932BB"/>
    <w:rsid w:val="009A3E06"/>
    <w:rsid w:val="009C40D0"/>
    <w:rsid w:val="009C7986"/>
    <w:rsid w:val="009D2D67"/>
    <w:rsid w:val="009F5817"/>
    <w:rsid w:val="00A016A8"/>
    <w:rsid w:val="00A129A9"/>
    <w:rsid w:val="00A13F02"/>
    <w:rsid w:val="00A21081"/>
    <w:rsid w:val="00A2630E"/>
    <w:rsid w:val="00A4265E"/>
    <w:rsid w:val="00A43AEF"/>
    <w:rsid w:val="00A43C71"/>
    <w:rsid w:val="00A45D48"/>
    <w:rsid w:val="00A565E9"/>
    <w:rsid w:val="00A56DB8"/>
    <w:rsid w:val="00A674BF"/>
    <w:rsid w:val="00A744C7"/>
    <w:rsid w:val="00A766BB"/>
    <w:rsid w:val="00AA0F3F"/>
    <w:rsid w:val="00AC6269"/>
    <w:rsid w:val="00AC6711"/>
    <w:rsid w:val="00AC6EAA"/>
    <w:rsid w:val="00AD1F68"/>
    <w:rsid w:val="00AD22D0"/>
    <w:rsid w:val="00AE185B"/>
    <w:rsid w:val="00AF7571"/>
    <w:rsid w:val="00B05001"/>
    <w:rsid w:val="00B229BD"/>
    <w:rsid w:val="00B25F03"/>
    <w:rsid w:val="00B45AAC"/>
    <w:rsid w:val="00B45BDD"/>
    <w:rsid w:val="00B57AB5"/>
    <w:rsid w:val="00B84C32"/>
    <w:rsid w:val="00B87606"/>
    <w:rsid w:val="00BA7F2B"/>
    <w:rsid w:val="00BB352A"/>
    <w:rsid w:val="00BB3747"/>
    <w:rsid w:val="00BC6385"/>
    <w:rsid w:val="00BF1E2B"/>
    <w:rsid w:val="00BF3A08"/>
    <w:rsid w:val="00BF5C61"/>
    <w:rsid w:val="00C02864"/>
    <w:rsid w:val="00C15E18"/>
    <w:rsid w:val="00C20758"/>
    <w:rsid w:val="00C22F40"/>
    <w:rsid w:val="00C25A15"/>
    <w:rsid w:val="00C37894"/>
    <w:rsid w:val="00C418C4"/>
    <w:rsid w:val="00C43D64"/>
    <w:rsid w:val="00C51DCC"/>
    <w:rsid w:val="00C74108"/>
    <w:rsid w:val="00C762AA"/>
    <w:rsid w:val="00C9152D"/>
    <w:rsid w:val="00C9684F"/>
    <w:rsid w:val="00CA2788"/>
    <w:rsid w:val="00CA7D89"/>
    <w:rsid w:val="00CB756B"/>
    <w:rsid w:val="00CD5531"/>
    <w:rsid w:val="00CF03EB"/>
    <w:rsid w:val="00CF19B0"/>
    <w:rsid w:val="00D0280F"/>
    <w:rsid w:val="00D029AE"/>
    <w:rsid w:val="00D05D6B"/>
    <w:rsid w:val="00D101F5"/>
    <w:rsid w:val="00D1111D"/>
    <w:rsid w:val="00D12729"/>
    <w:rsid w:val="00D1473E"/>
    <w:rsid w:val="00D17861"/>
    <w:rsid w:val="00D227E8"/>
    <w:rsid w:val="00D233DD"/>
    <w:rsid w:val="00D43D41"/>
    <w:rsid w:val="00D63EDA"/>
    <w:rsid w:val="00D71B9A"/>
    <w:rsid w:val="00D726A6"/>
    <w:rsid w:val="00DA33DA"/>
    <w:rsid w:val="00DC573C"/>
    <w:rsid w:val="00DE1084"/>
    <w:rsid w:val="00DE6E16"/>
    <w:rsid w:val="00E0524D"/>
    <w:rsid w:val="00E15998"/>
    <w:rsid w:val="00E5352F"/>
    <w:rsid w:val="00E55E3F"/>
    <w:rsid w:val="00E71136"/>
    <w:rsid w:val="00E71D53"/>
    <w:rsid w:val="00E8152D"/>
    <w:rsid w:val="00E926D3"/>
    <w:rsid w:val="00E93B79"/>
    <w:rsid w:val="00EA1E81"/>
    <w:rsid w:val="00EC21D4"/>
    <w:rsid w:val="00ED0235"/>
    <w:rsid w:val="00ED6762"/>
    <w:rsid w:val="00EF53B7"/>
    <w:rsid w:val="00EF59E6"/>
    <w:rsid w:val="00EF6E79"/>
    <w:rsid w:val="00F02D92"/>
    <w:rsid w:val="00F1394D"/>
    <w:rsid w:val="00F16101"/>
    <w:rsid w:val="00F2585F"/>
    <w:rsid w:val="00F53BF4"/>
    <w:rsid w:val="00F635DE"/>
    <w:rsid w:val="00F65C46"/>
    <w:rsid w:val="00F749B2"/>
    <w:rsid w:val="00F80CB3"/>
    <w:rsid w:val="00F96864"/>
    <w:rsid w:val="00FA3426"/>
    <w:rsid w:val="00FA5032"/>
    <w:rsid w:val="00FA68B3"/>
    <w:rsid w:val="00FC2D66"/>
    <w:rsid w:val="00FD6203"/>
    <w:rsid w:val="00FE5ADC"/>
    <w:rsid w:val="00FE629A"/>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iPriority w:val="99"/>
    <w:unhideWhenUsed/>
    <w:rsid w:val="0068304B"/>
    <w:pPr>
      <w:tabs>
        <w:tab w:val="center" w:pos="4536"/>
        <w:tab w:val="right" w:pos="9072"/>
      </w:tabs>
      <w:spacing w:after="0" w:line="240" w:lineRule="auto"/>
    </w:pPr>
  </w:style>
  <w:style w:type="character" w:customStyle="1" w:styleId="En-tteCar">
    <w:name w:val="En-tête Car"/>
    <w:basedOn w:val="Policepardfaut"/>
    <w:link w:val="En-tte"/>
    <w:uiPriority w:val="99"/>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basedOn w:val="Normal"/>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2784</Words>
  <Characters>15318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6</cp:revision>
  <cp:lastPrinted>2025-08-18T09:43:00Z</cp:lastPrinted>
  <dcterms:created xsi:type="dcterms:W3CDTF">2025-08-17T19:25:00Z</dcterms:created>
  <dcterms:modified xsi:type="dcterms:W3CDTF">2025-08-18T09:54:00Z</dcterms:modified>
</cp:coreProperties>
</file>